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SimHei" w:eastAsia="SimHei" w:hAnsi="SimSun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SimSun" w:hAnsi="SimSun" w:cs="SimSun"/>
          <w:b/>
          <w:bCs/>
          <w:sz w:val="32"/>
          <w:szCs w:val="32"/>
        </w:rPr>
      </w:pPr>
      <w:r>
        <w:rPr>
          <w:rFonts w:ascii="SimSun" w:hAnsi="SimSun" w:cs="SimSun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adjustRightInd w:val="0"/>
        <w:snapToGrid w:val="0"/>
        <w:rPr>
          <w:rFonts w:ascii="SimSun" w:hAnsi="SimSun"/>
          <w:sz w:val="28"/>
        </w:rPr>
      </w:pPr>
      <w:r>
        <w:rPr>
          <w:rFonts w:ascii="SimSun" w:hAnsi="SimSun" w:hint="eastAsia"/>
          <w:b/>
          <w:sz w:val="24"/>
        </w:rPr>
        <w:t>考试科目代码：</w:t>
      </w:r>
      <w:r w:rsidR="00B01C0B">
        <w:rPr>
          <w:rFonts w:asciiTheme="minorEastAsia" w:eastAsiaTheme="minorEastAsia" w:hAnsiTheme="minorEastAsia" w:hint="eastAsia"/>
          <w:b/>
          <w:sz w:val="24"/>
        </w:rPr>
        <w:t xml:space="preserve">    </w:t>
      </w:r>
      <w:r w:rsidR="0091734A">
        <w:rPr>
          <w:rFonts w:asciiTheme="minorEastAsia" w:eastAsiaTheme="minorEastAsia" w:hAnsiTheme="minorEastAsia" w:hint="eastAsia"/>
          <w:b/>
          <w:sz w:val="24"/>
        </w:rPr>
        <w:t>618</w:t>
      </w:r>
      <w:r w:rsidR="0099407D">
        <w:rPr>
          <w:rFonts w:ascii="SimSun" w:hAnsi="SimSun"/>
          <w:b/>
          <w:sz w:val="24"/>
        </w:rPr>
        <w:t xml:space="preserve">                </w:t>
      </w:r>
      <w:r>
        <w:rPr>
          <w:rFonts w:ascii="SimSun" w:hAnsi="SimSun" w:hint="eastAsia"/>
          <w:b/>
          <w:sz w:val="24"/>
        </w:rPr>
        <w:t xml:space="preserve">考试科目名称: </w:t>
      </w:r>
      <w:bookmarkStart w:id="0" w:name="OLE_LINK1"/>
      <w:r w:rsidR="0099407D">
        <w:rPr>
          <w:rFonts w:ascii="SimSun" w:hAnsi="SimSun" w:hint="eastAsia"/>
          <w:b/>
          <w:sz w:val="24"/>
        </w:rPr>
        <w:t>动物</w:t>
      </w:r>
      <w:bookmarkEnd w:id="0"/>
      <w:r w:rsidR="0099407D">
        <w:rPr>
          <w:rFonts w:ascii="SimSun" w:hAnsi="SimSun" w:hint="eastAsia"/>
          <w:b/>
          <w:sz w:val="24"/>
        </w:rPr>
        <w:t>生态学</w:t>
      </w:r>
      <w:r>
        <w:rPr>
          <w:rFonts w:ascii="SimSun" w:hAnsi="SimSun" w:hint="eastAsia"/>
          <w:b/>
          <w:sz w:val="24"/>
        </w:rPr>
        <w:t xml:space="preserve">    </w:t>
      </w:r>
      <w:r>
        <w:rPr>
          <w:rFonts w:ascii="SimSun" w:hAnsi="SimSun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A1" w:rsidRDefault="00EE24A1" w:rsidP="00946DB6">
            <w:pPr>
              <w:spacing w:line="360" w:lineRule="auto"/>
              <w:ind w:left="4" w:firstLineChars="270" w:firstLine="648"/>
              <w:rPr>
                <w:sz w:val="24"/>
              </w:rPr>
            </w:pPr>
          </w:p>
          <w:p w:rsidR="00EF2E79" w:rsidRDefault="00EF2E79" w:rsidP="00946DB6">
            <w:pPr>
              <w:spacing w:line="360" w:lineRule="auto"/>
              <w:ind w:left="4" w:firstLineChars="270" w:firstLine="648"/>
              <w:rPr>
                <w:sz w:val="24"/>
              </w:rPr>
            </w:pPr>
            <w:r>
              <w:rPr>
                <w:rFonts w:hint="eastAsia"/>
                <w:sz w:val="24"/>
              </w:rPr>
              <w:t>本考试大纲适用于报考东北</w:t>
            </w:r>
            <w:r w:rsidRPr="00EF2E79">
              <w:rPr>
                <w:rFonts w:hint="eastAsia"/>
                <w:sz w:val="24"/>
              </w:rPr>
              <w:t>林业大学</w:t>
            </w:r>
            <w:r w:rsidR="007230ED">
              <w:rPr>
                <w:rFonts w:hint="eastAsia"/>
                <w:sz w:val="24"/>
              </w:rPr>
              <w:t>野生动植物保护与利用、自然保护区学、</w:t>
            </w:r>
            <w:r w:rsidRPr="00EF2E79">
              <w:rPr>
                <w:rFonts w:hint="eastAsia"/>
                <w:sz w:val="24"/>
              </w:rPr>
              <w:t>动物</w:t>
            </w:r>
            <w:r>
              <w:rPr>
                <w:rFonts w:hint="eastAsia"/>
                <w:sz w:val="24"/>
              </w:rPr>
              <w:t>学等专业</w:t>
            </w:r>
            <w:r w:rsidRPr="00EF2E79">
              <w:rPr>
                <w:rFonts w:hint="eastAsia"/>
                <w:sz w:val="24"/>
              </w:rPr>
              <w:t>的硕士学位研究生的考生。</w:t>
            </w:r>
          </w:p>
          <w:p w:rsidR="00317EDD" w:rsidRDefault="00317EDD" w:rsidP="00946DB6">
            <w:pPr>
              <w:spacing w:line="360" w:lineRule="auto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考试内容</w:t>
            </w:r>
          </w:p>
          <w:p w:rsidR="007230ED" w:rsidRPr="00DD1C42" w:rsidRDefault="007230ED" w:rsidP="007230ED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动物生态学是一门研究</w:t>
            </w:r>
            <w:r>
              <w:rPr>
                <w:rFonts w:hint="eastAsia"/>
                <w:sz w:val="24"/>
              </w:rPr>
              <w:t>动物</w:t>
            </w:r>
            <w:r w:rsidRPr="00DD1C42">
              <w:rPr>
                <w:rFonts w:hint="eastAsia"/>
                <w:sz w:val="24"/>
              </w:rPr>
              <w:t>与环境相互关系的科学。当今人类面临人口、资源、环境等一系列问题，使动物生态学成为一门应用性很强，由多学科交叉的综合性基础学科。要求考生掌握个体生态学、种群生态学、群落生态学、生态系统生态学的基础理论和基本概念，了解生态学的主要发展趋势，具有应用生态学知识分析、认识和解决生态学相关问题的能力。</w:t>
            </w:r>
          </w:p>
          <w:p w:rsidR="00317EDD" w:rsidRPr="00DD1C42" w:rsidRDefault="00207F45" w:rsidP="00946DB6">
            <w:pPr>
              <w:pStyle w:val="a5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个体生态学</w:t>
            </w:r>
            <w:r w:rsidR="00DD1C42">
              <w:rPr>
                <w:rFonts w:hint="eastAsia"/>
                <w:sz w:val="24"/>
              </w:rPr>
              <w:t>（生物与环境）</w:t>
            </w:r>
          </w:p>
          <w:p w:rsid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946DB6">
              <w:rPr>
                <w:rFonts w:hint="eastAsia"/>
                <w:sz w:val="24"/>
              </w:rPr>
              <w:t>掌握</w:t>
            </w:r>
            <w:r w:rsidRPr="00DD1C42">
              <w:rPr>
                <w:rFonts w:hint="eastAsia"/>
                <w:sz w:val="24"/>
              </w:rPr>
              <w:t>环境的概念及其类型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DD1C42" w:rsidRP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掌握环境因子与生态因子的区别</w:t>
            </w:r>
          </w:p>
          <w:p w:rsidR="00DD1C42" w:rsidRP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深入理解生态因子作用的特征及其限制因子、生态幅的概念</w:t>
            </w:r>
          </w:p>
          <w:p w:rsid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掌握光、温度、水、土壤、大气等生态因子对生物的生态作用特点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317EDD" w:rsidRPr="00DD1C42" w:rsidRDefault="00DD1C42" w:rsidP="00946DB6">
            <w:pPr>
              <w:pStyle w:val="a5"/>
              <w:numPr>
                <w:ilvl w:val="0"/>
                <w:numId w:val="10"/>
              </w:numPr>
              <w:spacing w:line="360" w:lineRule="auto"/>
              <w:ind w:firstLineChars="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掌握生物对生态因子的适应性及其生态类型</w:t>
            </w:r>
            <w:r w:rsidR="00317EDD" w:rsidRPr="00DD1C42">
              <w:rPr>
                <w:rFonts w:hint="eastAsia"/>
                <w:sz w:val="24"/>
              </w:rPr>
              <w:t>.</w:t>
            </w:r>
          </w:p>
          <w:p w:rsidR="00DD1C42" w:rsidRDefault="00DD1C42" w:rsidP="00946D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 w:rsidRPr="00DD1C42">
              <w:rPr>
                <w:rFonts w:hint="eastAsia"/>
                <w:sz w:val="24"/>
              </w:rPr>
              <w:t>种群生态学</w:t>
            </w:r>
          </w:p>
          <w:p w:rsidR="00DD1C42" w:rsidRP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理解种群</w:t>
            </w:r>
            <w:r>
              <w:rPr>
                <w:rFonts w:hint="eastAsia"/>
                <w:sz w:val="24"/>
              </w:rPr>
              <w:t>的概念</w:t>
            </w:r>
          </w:p>
          <w:p w:rsidR="00DD1C42" w:rsidRPr="00DD1C42" w:rsidRDefault="00DD1C42" w:rsidP="00946D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DD1C42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="00B51839">
              <w:rPr>
                <w:rFonts w:hint="eastAsia"/>
                <w:sz w:val="24"/>
              </w:rPr>
              <w:t>掌握种群空间分布</w:t>
            </w:r>
          </w:p>
          <w:p w:rsidR="00DD1C42" w:rsidRP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、掌握</w:t>
            </w:r>
            <w:r w:rsidRPr="00DD1C42">
              <w:rPr>
                <w:rFonts w:hint="eastAsia"/>
                <w:sz w:val="24"/>
              </w:rPr>
              <w:t>种群绝对密度和相对密度的估计方法</w:t>
            </w:r>
          </w:p>
          <w:p w:rsid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掌握种群增长模型、生物学参数及</w:t>
            </w:r>
            <w:r w:rsidRPr="00DD1C42">
              <w:rPr>
                <w:rFonts w:hint="eastAsia"/>
                <w:sz w:val="24"/>
              </w:rPr>
              <w:t>r</w:t>
            </w:r>
            <w:r w:rsidRPr="00DD1C42"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k</w:t>
            </w:r>
            <w:r w:rsidRPr="00DD1C42">
              <w:rPr>
                <w:rFonts w:hint="eastAsia"/>
                <w:sz w:val="24"/>
              </w:rPr>
              <w:t>对策者特征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理解种间相互作用类型及其特征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DD1C42" w:rsidRP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</w:t>
            </w:r>
            <w:r w:rsidR="00B51839">
              <w:rPr>
                <w:rFonts w:hint="eastAsia"/>
                <w:sz w:val="24"/>
              </w:rPr>
              <w:t>理解</w:t>
            </w:r>
            <w:r w:rsidRPr="00DD1C42">
              <w:rPr>
                <w:rFonts w:hint="eastAsia"/>
                <w:sz w:val="24"/>
              </w:rPr>
              <w:t>生态位与竞争排斥原理和概念</w:t>
            </w:r>
          </w:p>
          <w:p w:rsid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熟悉协同进化的原理及不同类型种间的协同进化作用关系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DD1C42" w:rsidRP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熟悉种群生活史及繁殖策略</w:t>
            </w:r>
          </w:p>
          <w:p w:rsid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了解种群调节的六大学派的学术思想及争论焦点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317EDD" w:rsidRPr="00DD1C42" w:rsidRDefault="00DD1C42" w:rsidP="00946DB6">
            <w:pPr>
              <w:pStyle w:val="a5"/>
              <w:numPr>
                <w:ilvl w:val="0"/>
                <w:numId w:val="11"/>
              </w:numPr>
              <w:spacing w:line="360" w:lineRule="auto"/>
              <w:ind w:firstLineChars="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灵活应用种群调节理论分析问题和解决问题</w:t>
            </w:r>
          </w:p>
          <w:p w:rsidR="007230ED" w:rsidRDefault="007230ED" w:rsidP="00946DB6">
            <w:pPr>
              <w:spacing w:line="360" w:lineRule="auto"/>
              <w:rPr>
                <w:sz w:val="24"/>
              </w:rPr>
            </w:pPr>
          </w:p>
          <w:p w:rsidR="00317EDD" w:rsidRPr="00DD1C42" w:rsidRDefault="00DD1C42" w:rsidP="00946D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四、</w:t>
            </w:r>
            <w:r w:rsidRPr="00DD1C42">
              <w:rPr>
                <w:rFonts w:hint="eastAsia"/>
                <w:sz w:val="24"/>
              </w:rPr>
              <w:t>群落生态学</w:t>
            </w:r>
          </w:p>
          <w:p w:rsidR="00DD1C42" w:rsidRP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、掌握</w:t>
            </w:r>
            <w:r w:rsidRPr="00DD1C42">
              <w:rPr>
                <w:rFonts w:hint="eastAsia"/>
                <w:sz w:val="24"/>
              </w:rPr>
              <w:t>生物群落的概念</w:t>
            </w:r>
            <w:r>
              <w:rPr>
                <w:rFonts w:hint="eastAsia"/>
                <w:sz w:val="24"/>
              </w:rPr>
              <w:t>及</w:t>
            </w:r>
            <w:r w:rsidRPr="00DD1C42">
              <w:rPr>
                <w:rFonts w:hint="eastAsia"/>
                <w:sz w:val="24"/>
              </w:rPr>
              <w:t>基本特征</w:t>
            </w:r>
          </w:p>
          <w:p w:rsidR="00DD1C42" w:rsidRDefault="00DD1C42" w:rsidP="007230E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理解群落的组成与结构特征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DD1C42" w:rsidRDefault="00DD1C42" w:rsidP="00946DB6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、理解</w:t>
            </w:r>
            <w:r w:rsidR="00B51839">
              <w:rPr>
                <w:rFonts w:hint="eastAsia"/>
                <w:sz w:val="24"/>
              </w:rPr>
              <w:t>群落演替的含义，演替</w:t>
            </w:r>
            <w:r w:rsidRPr="00DD1C42">
              <w:rPr>
                <w:rFonts w:hint="eastAsia"/>
                <w:sz w:val="24"/>
              </w:rPr>
              <w:t>特征和阶段规律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DD1C42" w:rsidRDefault="00DD1C42" w:rsidP="007230E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掌握群落演替的内外因素和演替的系列类型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DD1C42" w:rsidRDefault="00DD1C42" w:rsidP="007230E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理解群落多样性的概念、测度方法及影响因素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DD1C42" w:rsidRPr="00DD1C42" w:rsidRDefault="007230ED" w:rsidP="007230E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</w:t>
            </w:r>
            <w:r w:rsidR="00DD1C42" w:rsidRPr="00DD1C42">
              <w:rPr>
                <w:rFonts w:hint="eastAsia"/>
                <w:sz w:val="24"/>
              </w:rPr>
              <w:t>了解中国群落分类的原则、主要类型及其分布规律</w:t>
            </w:r>
            <w:r w:rsidR="00DD1C42" w:rsidRPr="00DD1C42">
              <w:rPr>
                <w:rFonts w:hint="eastAsia"/>
                <w:sz w:val="24"/>
              </w:rPr>
              <w:t xml:space="preserve"> </w:t>
            </w:r>
          </w:p>
          <w:p w:rsidR="00317EDD" w:rsidRPr="00DD1C42" w:rsidRDefault="007230ED" w:rsidP="007230E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  <w:r w:rsidR="00DD1C42" w:rsidRPr="00DD1C42">
              <w:rPr>
                <w:rFonts w:hint="eastAsia"/>
                <w:sz w:val="24"/>
              </w:rPr>
              <w:t>掌握群落数量分析的一些最基本的方法</w:t>
            </w:r>
          </w:p>
          <w:p w:rsidR="00317EDD" w:rsidRPr="00694321" w:rsidRDefault="00DD1C42" w:rsidP="00946DB6">
            <w:pPr>
              <w:pStyle w:val="a5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</w:rPr>
            </w:pPr>
            <w:r w:rsidRPr="00694321">
              <w:rPr>
                <w:rFonts w:hint="eastAsia"/>
                <w:sz w:val="24"/>
              </w:rPr>
              <w:t>生态系统生态学</w:t>
            </w:r>
          </w:p>
          <w:p w:rsidR="00DD1C42" w:rsidRPr="00694321" w:rsidRDefault="00694321" w:rsidP="00946DB6">
            <w:pPr>
              <w:pStyle w:val="a5"/>
              <w:numPr>
                <w:ilvl w:val="0"/>
                <w:numId w:val="13"/>
              </w:numPr>
              <w:tabs>
                <w:tab w:val="left" w:pos="735"/>
                <w:tab w:val="left" w:pos="1395"/>
              </w:tabs>
              <w:spacing w:line="360" w:lineRule="auto"/>
              <w:ind w:firstLineChars="0"/>
              <w:rPr>
                <w:sz w:val="24"/>
              </w:rPr>
            </w:pPr>
            <w:r w:rsidRPr="00694321">
              <w:rPr>
                <w:rFonts w:hint="eastAsia"/>
                <w:sz w:val="24"/>
              </w:rPr>
              <w:t>掌握</w:t>
            </w:r>
            <w:r w:rsidR="00DD1C42" w:rsidRPr="00694321">
              <w:rPr>
                <w:rFonts w:hint="eastAsia"/>
                <w:sz w:val="24"/>
              </w:rPr>
              <w:t>生态系统基本概念</w:t>
            </w:r>
          </w:p>
          <w:p w:rsidR="00694321" w:rsidRDefault="00DD1C42" w:rsidP="00946DB6">
            <w:pPr>
              <w:tabs>
                <w:tab w:val="left" w:pos="735"/>
                <w:tab w:val="left" w:pos="1395"/>
              </w:tabs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2</w:t>
            </w:r>
            <w:r w:rsidR="00694321"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掌握生态系统组成要素、结构及其相互作用关系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694321" w:rsidRDefault="00DD1C42" w:rsidP="00946DB6">
            <w:pPr>
              <w:tabs>
                <w:tab w:val="left" w:pos="735"/>
                <w:tab w:val="left" w:pos="1395"/>
              </w:tabs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3</w:t>
            </w:r>
            <w:r w:rsidR="00694321">
              <w:rPr>
                <w:rFonts w:hint="eastAsia"/>
                <w:sz w:val="24"/>
              </w:rPr>
              <w:t>、理解</w:t>
            </w:r>
            <w:r w:rsidRPr="00DD1C42">
              <w:rPr>
                <w:rFonts w:hint="eastAsia"/>
                <w:sz w:val="24"/>
              </w:rPr>
              <w:t>生态系统中能流基本途径、特点和基本模式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694321" w:rsidRDefault="00DD1C42" w:rsidP="00946DB6">
            <w:pPr>
              <w:tabs>
                <w:tab w:val="left" w:pos="735"/>
                <w:tab w:val="left" w:pos="1395"/>
              </w:tabs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4</w:t>
            </w:r>
            <w:r w:rsidR="00694321"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了解初级生产力和次级生产力测定的原理和主要测定方法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694321" w:rsidRDefault="00DD1C42" w:rsidP="00946DB6">
            <w:pPr>
              <w:tabs>
                <w:tab w:val="left" w:pos="735"/>
                <w:tab w:val="left" w:pos="1395"/>
              </w:tabs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5</w:t>
            </w:r>
            <w:r w:rsidR="00694321">
              <w:rPr>
                <w:rFonts w:hint="eastAsia"/>
                <w:sz w:val="24"/>
              </w:rPr>
              <w:t>、理解</w:t>
            </w:r>
            <w:r w:rsidRPr="00DD1C42">
              <w:rPr>
                <w:rFonts w:hint="eastAsia"/>
                <w:sz w:val="24"/>
              </w:rPr>
              <w:t>物质循环基本概念、特点</w:t>
            </w:r>
          </w:p>
          <w:p w:rsidR="00DD1C42" w:rsidRPr="00DD1C42" w:rsidRDefault="00DD1C42" w:rsidP="00946DB6">
            <w:pPr>
              <w:tabs>
                <w:tab w:val="left" w:pos="735"/>
                <w:tab w:val="left" w:pos="1395"/>
              </w:tabs>
              <w:spacing w:line="360" w:lineRule="auto"/>
              <w:ind w:firstLineChars="200"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6</w:t>
            </w:r>
            <w:r w:rsidR="00694321"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熟悉水、碳、氮、磷、硫和有毒物质生物地球化学循环途径、速率和主要特点</w:t>
            </w:r>
          </w:p>
          <w:p w:rsidR="00694321" w:rsidRDefault="00DD1C42" w:rsidP="00946DB6">
            <w:pPr>
              <w:tabs>
                <w:tab w:val="left" w:pos="735"/>
                <w:tab w:val="left" w:pos="1395"/>
              </w:tabs>
              <w:spacing w:line="360" w:lineRule="auto"/>
              <w:ind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7</w:t>
            </w:r>
            <w:r w:rsidR="00694321"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理解生态系统营养物质输入和输出的主要途径和收支特点</w:t>
            </w:r>
            <w:r w:rsidRPr="00DD1C42">
              <w:rPr>
                <w:rFonts w:hint="eastAsia"/>
                <w:sz w:val="24"/>
              </w:rPr>
              <w:t xml:space="preserve"> </w:t>
            </w:r>
          </w:p>
          <w:p w:rsidR="00317EDD" w:rsidRPr="00DD1C42" w:rsidRDefault="00DD1C42" w:rsidP="00946DB6">
            <w:pPr>
              <w:tabs>
                <w:tab w:val="left" w:pos="735"/>
                <w:tab w:val="left" w:pos="1395"/>
              </w:tabs>
              <w:spacing w:line="360" w:lineRule="auto"/>
              <w:ind w:firstLine="480"/>
              <w:rPr>
                <w:sz w:val="24"/>
              </w:rPr>
            </w:pPr>
            <w:r w:rsidRPr="00DD1C42">
              <w:rPr>
                <w:rFonts w:hint="eastAsia"/>
                <w:sz w:val="24"/>
              </w:rPr>
              <w:t>8</w:t>
            </w:r>
            <w:r w:rsidR="00694321">
              <w:rPr>
                <w:rFonts w:hint="eastAsia"/>
                <w:sz w:val="24"/>
              </w:rPr>
              <w:t>、</w:t>
            </w:r>
            <w:r w:rsidRPr="00DD1C42">
              <w:rPr>
                <w:rFonts w:hint="eastAsia"/>
                <w:sz w:val="24"/>
              </w:rPr>
              <w:t>掌握陆地生态系统主要类型的分布及其特征</w:t>
            </w:r>
            <w:r w:rsidR="00317EDD" w:rsidRPr="00DD1C42">
              <w:rPr>
                <w:rFonts w:hint="eastAsia"/>
                <w:sz w:val="24"/>
              </w:rPr>
              <w:t>.</w:t>
            </w:r>
          </w:p>
          <w:p w:rsidR="00317EDD" w:rsidRPr="00DD1C42" w:rsidRDefault="00694321" w:rsidP="00946DB6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六、</w:t>
            </w:r>
            <w:r w:rsidRPr="00694321">
              <w:rPr>
                <w:rFonts w:hint="eastAsia"/>
                <w:sz w:val="24"/>
              </w:rPr>
              <w:t>应用生态学</w:t>
            </w:r>
          </w:p>
          <w:p w:rsidR="00694321" w:rsidRDefault="00694321" w:rsidP="00946DB6">
            <w:pPr>
              <w:widowControl/>
              <w:spacing w:line="360" w:lineRule="auto"/>
              <w:ind w:firstLine="480"/>
              <w:jc w:val="left"/>
              <w:rPr>
                <w:rFonts w:ascii="SimSun" w:hAnsi="SimSun" w:cs="SimSun"/>
                <w:color w:val="000000"/>
                <w:kern w:val="0"/>
                <w:sz w:val="24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24"/>
              </w:rPr>
              <w:t>1、</w:t>
            </w:r>
            <w:r w:rsidRPr="00694321">
              <w:rPr>
                <w:rFonts w:ascii="SimSun" w:hAnsi="SimSun" w:cs="SimSun" w:hint="eastAsia"/>
                <w:color w:val="000000"/>
                <w:kern w:val="0"/>
                <w:sz w:val="24"/>
              </w:rPr>
              <w:t>熟悉可持续发展概念的形成与发展过程</w:t>
            </w:r>
          </w:p>
          <w:p w:rsidR="00694321" w:rsidRPr="00694321" w:rsidRDefault="00694321" w:rsidP="00946DB6">
            <w:pPr>
              <w:widowControl/>
              <w:spacing w:line="360" w:lineRule="auto"/>
              <w:ind w:firstLine="480"/>
              <w:jc w:val="left"/>
              <w:rPr>
                <w:rFonts w:ascii="SimSun" w:hAnsi="SimSun" w:cs="SimSun"/>
                <w:color w:val="000000"/>
                <w:kern w:val="0"/>
                <w:sz w:val="24"/>
              </w:rPr>
            </w:pPr>
            <w:r w:rsidRPr="00694321">
              <w:rPr>
                <w:rFonts w:ascii="SimSun" w:hAnsi="SimSun" w:cs="SimSun" w:hint="eastAsia"/>
                <w:color w:val="000000"/>
                <w:kern w:val="0"/>
                <w:sz w:val="24"/>
              </w:rPr>
              <w:t>2</w:t>
            </w:r>
            <w:r>
              <w:rPr>
                <w:rFonts w:ascii="SimSun" w:hAnsi="SimSun" w:cs="SimSun" w:hint="eastAsia"/>
                <w:color w:val="000000"/>
                <w:kern w:val="0"/>
                <w:sz w:val="24"/>
              </w:rPr>
              <w:t>、</w:t>
            </w:r>
            <w:r w:rsidRPr="00694321">
              <w:rPr>
                <w:rFonts w:ascii="SimSun" w:hAnsi="SimSun" w:cs="SimSun" w:hint="eastAsia"/>
                <w:color w:val="000000"/>
                <w:kern w:val="0"/>
                <w:sz w:val="24"/>
              </w:rPr>
              <w:t>理解生物多样性的的价值</w:t>
            </w:r>
            <w:r w:rsidR="00946DB6">
              <w:rPr>
                <w:rFonts w:ascii="SimSun" w:hAnsi="SimSun" w:cs="SimSun" w:hint="eastAsia"/>
                <w:color w:val="000000"/>
                <w:kern w:val="0"/>
                <w:sz w:val="24"/>
              </w:rPr>
              <w:t>及</w:t>
            </w:r>
            <w:r w:rsidRPr="00694321">
              <w:rPr>
                <w:rFonts w:ascii="SimSun" w:hAnsi="SimSun" w:cs="SimSun" w:hint="eastAsia"/>
                <w:color w:val="000000"/>
                <w:kern w:val="0"/>
                <w:sz w:val="24"/>
              </w:rPr>
              <w:t>保护途径</w:t>
            </w:r>
          </w:p>
          <w:p w:rsidR="00317EDD" w:rsidRDefault="00694321" w:rsidP="00946DB6">
            <w:pPr>
              <w:widowControl/>
              <w:spacing w:line="360" w:lineRule="auto"/>
              <w:ind w:firstLineChars="200" w:firstLine="480"/>
              <w:jc w:val="left"/>
              <w:rPr>
                <w:rFonts w:ascii="SimSun" w:hAnsi="SimSun" w:cs="SimSun"/>
                <w:color w:val="000000"/>
                <w:kern w:val="0"/>
                <w:sz w:val="24"/>
              </w:rPr>
            </w:pPr>
            <w:r w:rsidRPr="00694321">
              <w:rPr>
                <w:rFonts w:ascii="SimSun" w:hAnsi="SimSun" w:cs="SimSun" w:hint="eastAsia"/>
                <w:color w:val="000000"/>
                <w:kern w:val="0"/>
                <w:sz w:val="24"/>
              </w:rPr>
              <w:t>3</w:t>
            </w:r>
            <w:r>
              <w:rPr>
                <w:rFonts w:ascii="SimSun" w:hAnsi="SimSun" w:cs="SimSun" w:hint="eastAsia"/>
                <w:color w:val="000000"/>
                <w:kern w:val="0"/>
                <w:sz w:val="24"/>
              </w:rPr>
              <w:t>、</w:t>
            </w:r>
            <w:r w:rsidRPr="00694321">
              <w:rPr>
                <w:rFonts w:ascii="SimSun" w:hAnsi="SimSun" w:cs="SimSun" w:hint="eastAsia"/>
                <w:color w:val="000000"/>
                <w:kern w:val="0"/>
                <w:sz w:val="24"/>
              </w:rPr>
              <w:t>掌握全球变化的基本概念，了解全球变化的生态后果及其减缓途径</w:t>
            </w:r>
          </w:p>
          <w:p w:rsidR="00946DB6" w:rsidRDefault="00946DB6" w:rsidP="00946DB6">
            <w:pPr>
              <w:widowControl/>
              <w:spacing w:line="360" w:lineRule="auto"/>
              <w:ind w:firstLineChars="200" w:firstLine="480"/>
              <w:jc w:val="left"/>
              <w:rPr>
                <w:rFonts w:ascii="SimSun" w:hAnsi="SimSun" w:cs="SimSun"/>
                <w:color w:val="000000"/>
                <w:kern w:val="0"/>
                <w:sz w:val="24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24"/>
              </w:rPr>
              <w:t>4、掌握生态系统服务的概念意义价值及内容</w:t>
            </w:r>
          </w:p>
          <w:p w:rsidR="00946DB6" w:rsidRDefault="00946DB6" w:rsidP="00946DB6">
            <w:pPr>
              <w:widowControl/>
              <w:spacing w:line="360" w:lineRule="auto"/>
              <w:ind w:firstLineChars="200" w:firstLine="480"/>
              <w:jc w:val="left"/>
              <w:rPr>
                <w:rFonts w:ascii="SimSun" w:hAnsi="SimSun" w:cs="SimSun"/>
                <w:color w:val="000000"/>
                <w:kern w:val="0"/>
                <w:sz w:val="24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24"/>
              </w:rPr>
              <w:t>5、</w:t>
            </w:r>
            <w:r w:rsidR="003A309B">
              <w:rPr>
                <w:rFonts w:ascii="SimSun" w:hAnsi="SimSun" w:cs="SimSun" w:hint="eastAsia"/>
                <w:color w:val="000000"/>
                <w:kern w:val="0"/>
                <w:sz w:val="24"/>
              </w:rPr>
              <w:t>掌握</w:t>
            </w:r>
            <w:r>
              <w:rPr>
                <w:rFonts w:ascii="SimSun" w:hAnsi="SimSun" w:cs="SimSun" w:hint="eastAsia"/>
                <w:color w:val="000000"/>
                <w:kern w:val="0"/>
                <w:sz w:val="24"/>
              </w:rPr>
              <w:t>有害生物防治</w:t>
            </w:r>
            <w:r w:rsidR="003A309B">
              <w:rPr>
                <w:rFonts w:ascii="SimSun" w:hAnsi="SimSun" w:cs="SimSun" w:hint="eastAsia"/>
                <w:color w:val="000000"/>
                <w:kern w:val="0"/>
                <w:sz w:val="24"/>
              </w:rPr>
              <w:t>目标及措施</w:t>
            </w:r>
          </w:p>
          <w:p w:rsidR="00207F45" w:rsidRDefault="00207F45" w:rsidP="00946DB6">
            <w:pPr>
              <w:widowControl/>
              <w:spacing w:line="360" w:lineRule="auto"/>
              <w:jc w:val="left"/>
              <w:rPr>
                <w:rFonts w:ascii="SimSun" w:hAnsi="SimSun" w:cs="SimSun"/>
                <w:color w:val="000000"/>
                <w:kern w:val="0"/>
                <w:sz w:val="24"/>
              </w:rPr>
            </w:pPr>
          </w:p>
          <w:p w:rsidR="007230ED" w:rsidRDefault="007230ED" w:rsidP="00946DB6">
            <w:pPr>
              <w:widowControl/>
              <w:spacing w:line="360" w:lineRule="auto"/>
              <w:jc w:val="left"/>
              <w:rPr>
                <w:rFonts w:ascii="SimSun" w:hAnsi="SimSun" w:cs="SimSun"/>
                <w:color w:val="000000"/>
                <w:kern w:val="0"/>
                <w:sz w:val="24"/>
              </w:rPr>
            </w:pPr>
          </w:p>
          <w:p w:rsidR="007230ED" w:rsidRPr="00DD1C42" w:rsidRDefault="007230ED" w:rsidP="00946DB6">
            <w:pPr>
              <w:widowControl/>
              <w:spacing w:line="360" w:lineRule="auto"/>
              <w:jc w:val="left"/>
              <w:rPr>
                <w:rFonts w:ascii="SimSun" w:hAnsi="SimSun" w:cs="SimSun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ED" w:rsidRDefault="007230ED" w:rsidP="00026679">
            <w:pPr>
              <w:rPr>
                <w:rFonts w:ascii="SimSun" w:hAnsi="SimSun"/>
                <w:sz w:val="24"/>
              </w:rPr>
            </w:pPr>
          </w:p>
          <w:p w:rsidR="00317EDD" w:rsidRDefault="00317EDD" w:rsidP="00026679">
            <w:pPr>
              <w:rPr>
                <w:rFonts w:ascii="SimSun" w:hAnsi="SimSun"/>
                <w:sz w:val="24"/>
              </w:rPr>
            </w:pPr>
            <w:bookmarkStart w:id="1" w:name="_GoBack"/>
            <w:bookmarkEnd w:id="1"/>
            <w:r>
              <w:rPr>
                <w:rFonts w:ascii="SimSun" w:hAnsi="SimSun" w:hint="eastAsia"/>
                <w:sz w:val="24"/>
              </w:rPr>
              <w:t>考试总分：150分     考试时间：3小时    考试方式：笔试</w:t>
            </w:r>
          </w:p>
          <w:p w:rsidR="00207F45" w:rsidRDefault="00317EDD" w:rsidP="00207F45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</w:p>
          <w:p w:rsidR="00317EDD" w:rsidRDefault="00207F45" w:rsidP="00946DB6">
            <w:pPr>
              <w:pStyle w:val="2"/>
              <w:ind w:firstLineChars="400" w:firstLine="960"/>
              <w:rPr>
                <w:rFonts w:hAnsi="SimSun"/>
                <w:szCs w:val="24"/>
              </w:rPr>
            </w:pPr>
            <w:r w:rsidRPr="00207F45">
              <w:rPr>
                <w:rFonts w:hint="eastAsia"/>
                <w:szCs w:val="24"/>
              </w:rPr>
              <w:t>1、名词解释（约占</w:t>
            </w:r>
            <w:r>
              <w:rPr>
                <w:rFonts w:hint="eastAsia"/>
                <w:szCs w:val="24"/>
              </w:rPr>
              <w:t>5</w:t>
            </w:r>
            <w:r w:rsidRPr="00207F45">
              <w:rPr>
                <w:rFonts w:hint="eastAsia"/>
                <w:szCs w:val="24"/>
              </w:rPr>
              <w:t>0分）</w:t>
            </w:r>
            <w:r>
              <w:rPr>
                <w:szCs w:val="24"/>
              </w:rPr>
              <w:t>2</w:t>
            </w:r>
            <w:r w:rsidRPr="00207F45">
              <w:rPr>
                <w:rFonts w:hint="eastAsia"/>
                <w:szCs w:val="24"/>
              </w:rPr>
              <w:t>、简答题（约占50分)</w:t>
            </w:r>
            <w:r>
              <w:rPr>
                <w:szCs w:val="24"/>
              </w:rPr>
              <w:t xml:space="preserve"> 3</w:t>
            </w:r>
            <w:r w:rsidRPr="00207F45">
              <w:rPr>
                <w:rFonts w:hint="eastAsia"/>
                <w:szCs w:val="24"/>
              </w:rPr>
              <w:t>、论述题（约占</w:t>
            </w:r>
            <w:r>
              <w:rPr>
                <w:szCs w:val="24"/>
              </w:rPr>
              <w:t>5</w:t>
            </w:r>
            <w:r w:rsidRPr="00207F45">
              <w:rPr>
                <w:rFonts w:hint="eastAsia"/>
                <w:szCs w:val="24"/>
              </w:rPr>
              <w:t>0分）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15A" w:rsidRDefault="00ED715A" w:rsidP="0099407D">
      <w:r>
        <w:separator/>
      </w:r>
    </w:p>
  </w:endnote>
  <w:endnote w:type="continuationSeparator" w:id="1">
    <w:p w:rsidR="00ED715A" w:rsidRDefault="00ED715A" w:rsidP="00994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D" w:rsidRDefault="0099407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D" w:rsidRDefault="0099407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D" w:rsidRDefault="009940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15A" w:rsidRDefault="00ED715A" w:rsidP="0099407D">
      <w:r>
        <w:separator/>
      </w:r>
    </w:p>
  </w:footnote>
  <w:footnote w:type="continuationSeparator" w:id="1">
    <w:p w:rsidR="00ED715A" w:rsidRDefault="00ED715A" w:rsidP="009940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D" w:rsidRDefault="009940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D" w:rsidRDefault="009940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D" w:rsidRDefault="009940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567E7B1E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ascii="Times New Roman" w:eastAsia="SimSun" w:hAnsi="Times New Roman"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2C545620"/>
    <w:multiLevelType w:val="hybridMultilevel"/>
    <w:tmpl w:val="1C402918"/>
    <w:lvl w:ilvl="0" w:tplc="BD54C1A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B7A716F"/>
    <w:multiLevelType w:val="hybridMultilevel"/>
    <w:tmpl w:val="B546CDE2"/>
    <w:lvl w:ilvl="0" w:tplc="26109C1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CC20A32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FAB1178"/>
    <w:multiLevelType w:val="hybridMultilevel"/>
    <w:tmpl w:val="AAF02D1C"/>
    <w:lvl w:ilvl="0" w:tplc="1FB495C2">
      <w:start w:val="10"/>
      <w:numFmt w:val="decimal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5735493E"/>
    <w:multiLevelType w:val="hybridMultilevel"/>
    <w:tmpl w:val="FF0E85A4"/>
    <w:lvl w:ilvl="0" w:tplc="120EE184">
      <w:start w:val="1"/>
      <w:numFmt w:val="decimal"/>
      <w:lvlText w:val="%1、"/>
      <w:lvlJc w:val="left"/>
      <w:pPr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1">
    <w:nsid w:val="6BEF6E63"/>
    <w:multiLevelType w:val="hybridMultilevel"/>
    <w:tmpl w:val="B614C626"/>
    <w:lvl w:ilvl="0" w:tplc="F75C5120">
      <w:start w:val="5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794A6456"/>
    <w:multiLevelType w:val="hybridMultilevel"/>
    <w:tmpl w:val="57BEA01A"/>
    <w:lvl w:ilvl="0" w:tplc="256AC0DC">
      <w:start w:val="5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10"/>
  </w:num>
  <w:num w:numId="10">
    <w:abstractNumId w:val="11"/>
  </w:num>
  <w:num w:numId="11">
    <w:abstractNumId w:val="9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207F45"/>
    <w:rsid w:val="002C682A"/>
    <w:rsid w:val="002E0BCE"/>
    <w:rsid w:val="00310846"/>
    <w:rsid w:val="00317EDD"/>
    <w:rsid w:val="0033658C"/>
    <w:rsid w:val="00380B28"/>
    <w:rsid w:val="003A309B"/>
    <w:rsid w:val="00491DE9"/>
    <w:rsid w:val="004C124E"/>
    <w:rsid w:val="00514D9C"/>
    <w:rsid w:val="00694321"/>
    <w:rsid w:val="007008D5"/>
    <w:rsid w:val="007230ED"/>
    <w:rsid w:val="00745C81"/>
    <w:rsid w:val="0091734A"/>
    <w:rsid w:val="00946DB6"/>
    <w:rsid w:val="0099407D"/>
    <w:rsid w:val="009E4515"/>
    <w:rsid w:val="00AC13D5"/>
    <w:rsid w:val="00B01C0B"/>
    <w:rsid w:val="00B51839"/>
    <w:rsid w:val="00D65976"/>
    <w:rsid w:val="00DD1C42"/>
    <w:rsid w:val="00ED715A"/>
    <w:rsid w:val="00EE24A1"/>
    <w:rsid w:val="00EF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SimSun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SimSun" w:eastAsia="SimSun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99407D"/>
    <w:pPr>
      <w:pBdr>
        <w:bottom w:val="single" w:sz="6" w:space="1" w:color="auto"/>
      </w:pBdr>
      <w:tabs>
        <w:tab w:val="center" w:pos="4680"/>
        <w:tab w:val="right" w:pos="9360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07D"/>
    <w:rPr>
      <w:rFonts w:ascii="Times New Roman" w:eastAsia="SimSu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07D"/>
    <w:pPr>
      <w:tabs>
        <w:tab w:val="center" w:pos="4680"/>
        <w:tab w:val="right" w:pos="9360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07D"/>
    <w:rPr>
      <w:rFonts w:ascii="Times New Roman" w:eastAsia="SimSun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207F4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13</cp:revision>
  <dcterms:created xsi:type="dcterms:W3CDTF">2017-09-13T13:52:00Z</dcterms:created>
  <dcterms:modified xsi:type="dcterms:W3CDTF">2017-09-19T01:01:00Z</dcterms:modified>
</cp:coreProperties>
</file>