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06F" w:rsidRDefault="009D306F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9D306F" w:rsidRDefault="009D306F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9D306F" w:rsidRDefault="009D306F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9D306F" w:rsidRDefault="009D306F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 w:rsidR="00AB663E">
        <w:rPr>
          <w:rFonts w:ascii="宋体" w:hAnsi="宋体" w:cs="宋体" w:hint="eastAsia"/>
          <w:b/>
          <w:bCs/>
          <w:sz w:val="24"/>
          <w:szCs w:val="24"/>
        </w:rPr>
        <w:t>起重运输</w:t>
      </w:r>
      <w:r w:rsidR="00AB663E">
        <w:rPr>
          <w:rFonts w:ascii="宋体" w:hAnsi="宋体" w:cs="宋体"/>
          <w:b/>
          <w:bCs/>
          <w:sz w:val="24"/>
          <w:szCs w:val="24"/>
        </w:rPr>
        <w:t>机械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9D306F" w:rsidTr="005125B4">
        <w:trPr>
          <w:trHeight w:val="8419"/>
        </w:trPr>
        <w:tc>
          <w:tcPr>
            <w:tcW w:w="9180" w:type="dxa"/>
          </w:tcPr>
          <w:p w:rsidR="009D306F" w:rsidRPr="00AF3594" w:rsidRDefault="009D306F" w:rsidP="00AF3594">
            <w:pPr>
              <w:spacing w:beforeLines="50" w:before="156"/>
              <w:rPr>
                <w:rFonts w:cs="宋体" w:hint="eastAsia"/>
                <w:sz w:val="24"/>
                <w:szCs w:val="24"/>
              </w:rPr>
            </w:pPr>
            <w:r w:rsidRPr="00AF3594">
              <w:rPr>
                <w:rFonts w:cs="宋体" w:hint="eastAsia"/>
                <w:sz w:val="24"/>
                <w:szCs w:val="24"/>
              </w:rPr>
              <w:t>考试内容范围</w:t>
            </w:r>
            <w:r w:rsidR="00AF3594">
              <w:rPr>
                <w:rFonts w:cs="宋体" w:hint="eastAsia"/>
                <w:sz w:val="24"/>
                <w:szCs w:val="24"/>
              </w:rPr>
              <w:t>：</w:t>
            </w:r>
          </w:p>
          <w:p w:rsidR="009D306F" w:rsidRPr="00AF3594" w:rsidRDefault="009D306F" w:rsidP="00AF3594">
            <w:pPr>
              <w:spacing w:beforeLines="50" w:before="156"/>
              <w:rPr>
                <w:rFonts w:cs="宋体"/>
                <w:sz w:val="24"/>
                <w:szCs w:val="24"/>
              </w:rPr>
            </w:pPr>
            <w:r w:rsidRPr="00AF3594">
              <w:rPr>
                <w:rFonts w:cs="宋体" w:hint="eastAsia"/>
                <w:sz w:val="24"/>
                <w:szCs w:val="24"/>
              </w:rPr>
              <w:t>一、</w:t>
            </w:r>
            <w:r w:rsidR="00AB663E" w:rsidRPr="00AF3594">
              <w:rPr>
                <w:rFonts w:cs="宋体"/>
                <w:sz w:val="24"/>
                <w:szCs w:val="24"/>
              </w:rPr>
              <w:t>起重机械概述</w:t>
            </w:r>
          </w:p>
          <w:p w:rsidR="009D306F" w:rsidRPr="00B043AD" w:rsidRDefault="009D306F" w:rsidP="009D306F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 w:rsidRPr="00B043AD">
              <w:rPr>
                <w:rFonts w:cs="宋体" w:hint="eastAsia"/>
              </w:rPr>
              <w:t>要求</w:t>
            </w:r>
            <w:r w:rsidRPr="006378E5">
              <w:rPr>
                <w:rFonts w:cs="宋体" w:hint="eastAsia"/>
              </w:rPr>
              <w:t>考</w:t>
            </w:r>
            <w:r w:rsidR="00D72C27">
              <w:rPr>
                <w:rFonts w:cs="宋体" w:hint="eastAsia"/>
              </w:rPr>
              <w:t>生掌握</w:t>
            </w:r>
            <w:r w:rsidRPr="00B043AD">
              <w:rPr>
                <w:rFonts w:cs="宋体" w:hint="eastAsia"/>
              </w:rPr>
              <w:t>起重机械基本特性、组成与分类，掌握起重机基本参数、工作级别，掌握起重机计算载荷与计算方法。</w:t>
            </w:r>
          </w:p>
          <w:p w:rsidR="00D72C27" w:rsidRPr="00AF3594" w:rsidRDefault="00D72C27" w:rsidP="00AF3594">
            <w:pPr>
              <w:spacing w:beforeLines="50" w:before="156"/>
              <w:rPr>
                <w:rFonts w:cs="宋体"/>
                <w:sz w:val="24"/>
                <w:szCs w:val="24"/>
              </w:rPr>
            </w:pPr>
            <w:r w:rsidRPr="00AF3594">
              <w:rPr>
                <w:rFonts w:cs="宋体" w:hint="eastAsia"/>
                <w:sz w:val="24"/>
                <w:szCs w:val="24"/>
              </w:rPr>
              <w:t>二、</w:t>
            </w:r>
            <w:r w:rsidRPr="00AF3594">
              <w:rPr>
                <w:rFonts w:cs="宋体"/>
                <w:sz w:val="24"/>
                <w:szCs w:val="24"/>
              </w:rPr>
              <w:t>起重机</w:t>
            </w:r>
            <w:r w:rsidRPr="00AF3594">
              <w:rPr>
                <w:rFonts w:cs="宋体" w:hint="eastAsia"/>
                <w:sz w:val="24"/>
                <w:szCs w:val="24"/>
              </w:rPr>
              <w:t>组成</w:t>
            </w:r>
            <w:r w:rsidRPr="00AF3594">
              <w:rPr>
                <w:rFonts w:cs="宋体"/>
                <w:sz w:val="24"/>
                <w:szCs w:val="24"/>
              </w:rPr>
              <w:t>装置</w:t>
            </w:r>
            <w:r w:rsidRPr="00AF3594">
              <w:rPr>
                <w:rFonts w:cs="宋体" w:hint="eastAsia"/>
                <w:sz w:val="24"/>
                <w:szCs w:val="24"/>
              </w:rPr>
              <w:t>与</w:t>
            </w:r>
            <w:r w:rsidRPr="00AF3594">
              <w:rPr>
                <w:rFonts w:cs="宋体"/>
                <w:sz w:val="24"/>
                <w:szCs w:val="24"/>
              </w:rPr>
              <w:t>机构</w:t>
            </w:r>
          </w:p>
          <w:p w:rsidR="00D72C27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cs="宋体" w:hint="eastAsia"/>
              </w:rPr>
              <w:t>．</w:t>
            </w:r>
            <w:r w:rsidRPr="00D72C27">
              <w:rPr>
                <w:rFonts w:cs="宋体"/>
              </w:rPr>
              <w:t>要求</w:t>
            </w:r>
            <w:r w:rsidRPr="00D72C27">
              <w:rPr>
                <w:rFonts w:cs="宋体" w:hint="eastAsia"/>
              </w:rPr>
              <w:t>考生</w:t>
            </w:r>
            <w:r w:rsidRPr="00D72C27">
              <w:rPr>
                <w:rFonts w:cs="宋体"/>
              </w:rPr>
              <w:t>掌握滑轮与滑轮组、卷筒的基本结构形式，掌握卷筒的设计方法。</w:t>
            </w:r>
          </w:p>
          <w:p w:rsid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 w:rsidRPr="00D72C27">
              <w:rPr>
                <w:rFonts w:cs="宋体" w:hint="eastAsia"/>
              </w:rPr>
              <w:t>2</w:t>
            </w:r>
            <w:r>
              <w:rPr>
                <w:rFonts w:cs="宋体" w:hint="eastAsia"/>
              </w:rPr>
              <w:t>．</w:t>
            </w:r>
            <w:r w:rsidRPr="00D72C27">
              <w:rPr>
                <w:rFonts w:cs="宋体"/>
              </w:rPr>
              <w:t>要求</w:t>
            </w:r>
            <w:r w:rsidRPr="00D72C27">
              <w:rPr>
                <w:rFonts w:cs="宋体" w:hint="eastAsia"/>
              </w:rPr>
              <w:t>考生</w:t>
            </w:r>
            <w:r w:rsidRPr="00D72C27">
              <w:rPr>
                <w:rFonts w:cs="宋体"/>
              </w:rPr>
              <w:t>掌握取物装置的类型，掌握吊钩与吊钩组的结构与设计方法，掌握木材抓具的基本参数与设计方法。</w:t>
            </w:r>
          </w:p>
          <w:p w:rsidR="00D72C27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3</w:t>
            </w:r>
            <w:r>
              <w:rPr>
                <w:rFonts w:cs="宋体" w:hint="eastAsia"/>
              </w:rPr>
              <w:t>．</w:t>
            </w:r>
            <w:r w:rsidRPr="00D72C27">
              <w:rPr>
                <w:rFonts w:cs="宋体"/>
              </w:rPr>
              <w:t>要求</w:t>
            </w:r>
            <w:r w:rsidRPr="00D72C27">
              <w:rPr>
                <w:rFonts w:cs="宋体" w:hint="eastAsia"/>
              </w:rPr>
              <w:t>考生</w:t>
            </w:r>
            <w:r w:rsidRPr="00D72C27">
              <w:rPr>
                <w:rFonts w:cs="宋体"/>
              </w:rPr>
              <w:t>掌握制动装置分类，掌握各类制动器基本结构与基本参数的计算方法。</w:t>
            </w:r>
          </w:p>
          <w:p w:rsidR="00D72C27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4</w:t>
            </w:r>
            <w:r>
              <w:rPr>
                <w:rFonts w:cs="宋体" w:hint="eastAsia"/>
              </w:rPr>
              <w:t>．</w:t>
            </w:r>
            <w:r w:rsidRPr="00D72C27">
              <w:rPr>
                <w:rFonts w:cs="宋体"/>
              </w:rPr>
              <w:t>要求</w:t>
            </w:r>
            <w:r w:rsidRPr="00D72C27">
              <w:rPr>
                <w:rFonts w:cs="宋体" w:hint="eastAsia"/>
              </w:rPr>
              <w:t>考生</w:t>
            </w:r>
            <w:r w:rsidRPr="00D72C27">
              <w:rPr>
                <w:rFonts w:cs="宋体"/>
              </w:rPr>
              <w:t>掌握起升机构的组成与调速，掌握起升机构的典型形式，了解大起升告诉卷绕系统，掌握起升机构的设计方法。</w:t>
            </w:r>
          </w:p>
          <w:p w:rsidR="009D306F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5</w:t>
            </w:r>
            <w:r>
              <w:rPr>
                <w:rFonts w:cs="宋体" w:hint="eastAsia"/>
              </w:rPr>
              <w:t>．</w:t>
            </w:r>
            <w:r w:rsidR="009D306F" w:rsidRPr="00B043AD">
              <w:rPr>
                <w:rFonts w:cs="宋体" w:hint="eastAsia"/>
              </w:rPr>
              <w:t>要求</w:t>
            </w:r>
            <w:r w:rsidR="009D306F" w:rsidRPr="006378E5">
              <w:rPr>
                <w:rFonts w:cs="宋体" w:hint="eastAsia"/>
              </w:rPr>
              <w:t>考</w:t>
            </w:r>
            <w:r>
              <w:rPr>
                <w:rFonts w:cs="宋体" w:hint="eastAsia"/>
              </w:rPr>
              <w:t>生</w:t>
            </w:r>
            <w:r w:rsidR="009D306F">
              <w:rPr>
                <w:rFonts w:cs="宋体" w:hint="eastAsia"/>
              </w:rPr>
              <w:t>起升机构的组成与调速，掌握起升机构的典型形式，掌握起升机构的设计方法；</w:t>
            </w:r>
            <w:r w:rsidR="009D306F" w:rsidRPr="00B043AD">
              <w:rPr>
                <w:rFonts w:cs="宋体" w:hint="eastAsia"/>
              </w:rPr>
              <w:t>了解运行机构的组成、主动轮布置方式与驱动型式，掌握运行机构的设计方法。</w:t>
            </w:r>
          </w:p>
          <w:p w:rsidR="00D72C27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6</w:t>
            </w:r>
            <w:r>
              <w:rPr>
                <w:rFonts w:cs="宋体" w:hint="eastAsia"/>
              </w:rPr>
              <w:t>．</w:t>
            </w:r>
            <w:r w:rsidRPr="00D72C27">
              <w:rPr>
                <w:rFonts w:cs="宋体"/>
              </w:rPr>
              <w:t>要求</w:t>
            </w:r>
            <w:r w:rsidRPr="00D72C27">
              <w:rPr>
                <w:rFonts w:cs="宋体" w:hint="eastAsia"/>
              </w:rPr>
              <w:t>考生</w:t>
            </w:r>
            <w:r w:rsidRPr="00D72C27">
              <w:rPr>
                <w:rFonts w:cs="宋体"/>
              </w:rPr>
              <w:t>掌握运行机构的组成、主动轮布置方式与驱动型式，掌握运行机构的设计方法。</w:t>
            </w:r>
          </w:p>
          <w:p w:rsidR="009D306F" w:rsidRPr="00AB663E" w:rsidRDefault="00D72C27" w:rsidP="00AB663E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7</w:t>
            </w:r>
            <w:r>
              <w:rPr>
                <w:rFonts w:cs="宋体" w:hint="eastAsia"/>
              </w:rPr>
              <w:t>．</w:t>
            </w:r>
            <w:r w:rsidR="009D306F" w:rsidRPr="00B043AD">
              <w:rPr>
                <w:rFonts w:cs="宋体" w:hint="eastAsia"/>
              </w:rPr>
              <w:t>要求</w:t>
            </w:r>
            <w:r w:rsidR="009D306F" w:rsidRPr="006378E5">
              <w:rPr>
                <w:rFonts w:cs="宋体" w:hint="eastAsia"/>
              </w:rPr>
              <w:t>考</w:t>
            </w:r>
            <w:r w:rsidR="009D306F">
              <w:rPr>
                <w:rFonts w:cs="宋体" w:hint="eastAsia"/>
              </w:rPr>
              <w:t>生掌握回转支承装置与驱动机构的形式，掌握回转机构的设计方法；</w:t>
            </w:r>
            <w:r w:rsidR="009D306F" w:rsidRPr="00B043AD">
              <w:rPr>
                <w:rFonts w:cs="宋体" w:hint="eastAsia"/>
              </w:rPr>
              <w:t>掌握起重机稳定性的概念与基本原则，掌握起重机稳定性的计算方法</w:t>
            </w:r>
            <w:r>
              <w:rPr>
                <w:rFonts w:cs="宋体" w:hint="eastAsia"/>
              </w:rPr>
              <w:t>，</w:t>
            </w:r>
            <w:r w:rsidRPr="00D72C27">
              <w:rPr>
                <w:rFonts w:cs="宋体"/>
              </w:rPr>
              <w:t>了解起重机安全保护装置的基本种类。</w:t>
            </w:r>
            <w:r w:rsidR="009D306F" w:rsidRPr="00B043AD">
              <w:rPr>
                <w:rFonts w:cs="宋体" w:hint="eastAsia"/>
              </w:rPr>
              <w:t>。</w:t>
            </w:r>
          </w:p>
          <w:p w:rsidR="00D72C27" w:rsidRPr="00AF3594" w:rsidRDefault="00D72C27" w:rsidP="00AF3594">
            <w:pPr>
              <w:spacing w:beforeLines="50" w:before="156"/>
              <w:rPr>
                <w:rFonts w:cs="宋体"/>
                <w:sz w:val="24"/>
                <w:szCs w:val="24"/>
              </w:rPr>
            </w:pPr>
            <w:r w:rsidRPr="00AF3594">
              <w:rPr>
                <w:rFonts w:cs="宋体" w:hint="eastAsia"/>
                <w:sz w:val="24"/>
                <w:szCs w:val="24"/>
              </w:rPr>
              <w:t>三</w:t>
            </w:r>
            <w:r w:rsidRPr="00AF3594">
              <w:rPr>
                <w:rFonts w:cs="宋体"/>
                <w:sz w:val="24"/>
                <w:szCs w:val="24"/>
              </w:rPr>
              <w:t>、运输机械</w:t>
            </w:r>
          </w:p>
          <w:p w:rsidR="00AB663E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cs="宋体"/>
              </w:rPr>
            </w:pPr>
            <w:r>
              <w:rPr>
                <w:rFonts w:cs="宋体"/>
              </w:rPr>
              <w:t>1</w:t>
            </w:r>
            <w:r>
              <w:rPr>
                <w:rFonts w:cs="宋体" w:hint="eastAsia"/>
              </w:rPr>
              <w:t>．</w:t>
            </w:r>
            <w:r w:rsidRPr="00B043AD">
              <w:rPr>
                <w:rFonts w:cs="宋体" w:hint="eastAsia"/>
              </w:rPr>
              <w:t>要求</w:t>
            </w:r>
            <w:r w:rsidRPr="006378E5">
              <w:rPr>
                <w:rFonts w:cs="宋体" w:hint="eastAsia"/>
              </w:rPr>
              <w:t>考</w:t>
            </w:r>
            <w:r>
              <w:rPr>
                <w:rFonts w:cs="宋体" w:hint="eastAsia"/>
              </w:rPr>
              <w:t>生掌握</w:t>
            </w:r>
            <w:r w:rsidR="00AB663E" w:rsidRPr="00D72C27">
              <w:rPr>
                <w:rFonts w:cs="宋体"/>
              </w:rPr>
              <w:t>连续输送机械的概念与特点、分类，掌握主要技术参数，了解带式输送机械的典型结构。</w:t>
            </w:r>
          </w:p>
          <w:p w:rsidR="009D306F" w:rsidRPr="00D72C27" w:rsidRDefault="00D72C27" w:rsidP="00D72C27">
            <w:pPr>
              <w:widowControl/>
              <w:spacing w:line="380" w:lineRule="exact"/>
              <w:ind w:firstLineChars="200" w:firstLine="420"/>
              <w:jc w:val="left"/>
              <w:rPr>
                <w:rFonts w:eastAsia="仿宋"/>
                <w:b/>
                <w:sz w:val="24"/>
              </w:rPr>
            </w:pPr>
            <w:r>
              <w:rPr>
                <w:rFonts w:cs="宋体"/>
              </w:rPr>
              <w:t>2</w:t>
            </w:r>
            <w:r>
              <w:rPr>
                <w:rFonts w:cs="宋体" w:hint="eastAsia"/>
              </w:rPr>
              <w:t>．</w:t>
            </w:r>
            <w:r w:rsidRPr="00B043AD">
              <w:rPr>
                <w:rFonts w:cs="宋体" w:hint="eastAsia"/>
              </w:rPr>
              <w:t>要求</w:t>
            </w:r>
            <w:r w:rsidRPr="006378E5">
              <w:rPr>
                <w:rFonts w:cs="宋体" w:hint="eastAsia"/>
              </w:rPr>
              <w:t>考</w:t>
            </w:r>
            <w:r>
              <w:rPr>
                <w:rFonts w:cs="宋体" w:hint="eastAsia"/>
              </w:rPr>
              <w:t>生掌握</w:t>
            </w:r>
            <w:r w:rsidR="00AB663E" w:rsidRPr="00D72C27">
              <w:rPr>
                <w:rFonts w:cs="宋体"/>
              </w:rPr>
              <w:t>原木输送机的原理与特点，掌握各类原木输送机的结构形式，掌握原木输送机的基本理论。</w:t>
            </w:r>
          </w:p>
        </w:tc>
      </w:tr>
      <w:tr w:rsidR="009D306F" w:rsidTr="005125B4">
        <w:trPr>
          <w:trHeight w:val="2827"/>
        </w:trPr>
        <w:tc>
          <w:tcPr>
            <w:tcW w:w="9180" w:type="dxa"/>
          </w:tcPr>
          <w:p w:rsidR="009D306F" w:rsidRPr="00DA0DAA" w:rsidRDefault="009D306F" w:rsidP="009D306F">
            <w:pPr>
              <w:ind w:left="1050" w:hangingChars="500" w:hanging="1050"/>
              <w:rPr>
                <w:rFonts w:ascii="宋体"/>
                <w:szCs w:val="24"/>
              </w:rPr>
            </w:pPr>
            <w:r w:rsidRPr="00DA0DAA">
              <w:rPr>
                <w:rFonts w:ascii="宋体" w:hAnsi="宋体" w:cs="宋体" w:hint="eastAsia"/>
                <w:szCs w:val="24"/>
              </w:rPr>
              <w:t>考试总分：</w:t>
            </w:r>
            <w:r w:rsidR="000A34BA">
              <w:rPr>
                <w:rFonts w:ascii="宋体" w:hAnsi="宋体" w:cs="宋体"/>
                <w:szCs w:val="24"/>
              </w:rPr>
              <w:t>10</w:t>
            </w:r>
            <w:r w:rsidRPr="00DA0DAA">
              <w:rPr>
                <w:rFonts w:ascii="宋体" w:hAnsi="宋体" w:cs="宋体"/>
                <w:szCs w:val="24"/>
              </w:rPr>
              <w:t>0</w:t>
            </w:r>
            <w:r w:rsidRPr="00DA0DAA">
              <w:rPr>
                <w:rFonts w:ascii="宋体" w:hAnsi="宋体" w:cs="宋体" w:hint="eastAsia"/>
                <w:szCs w:val="24"/>
              </w:rPr>
              <w:t>分</w:t>
            </w:r>
            <w:r w:rsidR="00AF3594">
              <w:rPr>
                <w:rFonts w:ascii="宋体" w:hAnsi="宋体" w:cs="宋体" w:hint="eastAsia"/>
                <w:szCs w:val="24"/>
              </w:rPr>
              <w:t>，</w:t>
            </w:r>
            <w:r w:rsidRPr="00DA0DAA">
              <w:rPr>
                <w:rFonts w:ascii="宋体" w:hAnsi="宋体" w:cs="宋体" w:hint="eastAsia"/>
                <w:szCs w:val="24"/>
              </w:rPr>
              <w:t>考试时间：</w:t>
            </w:r>
            <w:r w:rsidRPr="00DA0DAA">
              <w:rPr>
                <w:rFonts w:ascii="宋体" w:hAnsi="宋体" w:cs="宋体"/>
                <w:szCs w:val="24"/>
              </w:rPr>
              <w:t>3</w:t>
            </w:r>
            <w:r w:rsidRPr="00DA0DAA">
              <w:rPr>
                <w:rFonts w:ascii="宋体" w:hAnsi="宋体" w:cs="宋体" w:hint="eastAsia"/>
                <w:szCs w:val="24"/>
              </w:rPr>
              <w:t>小时；考试方式：笔试</w:t>
            </w:r>
          </w:p>
          <w:p w:rsidR="009D306F" w:rsidRPr="00DA0DAA" w:rsidRDefault="009D306F" w:rsidP="00026679">
            <w:pPr>
              <w:pStyle w:val="2"/>
              <w:rPr>
                <w:rFonts w:cs="Times New Roman"/>
                <w:sz w:val="21"/>
              </w:rPr>
            </w:pPr>
            <w:r w:rsidRPr="00DA0DAA">
              <w:rPr>
                <w:rFonts w:hint="eastAsia"/>
                <w:sz w:val="21"/>
              </w:rPr>
              <w:t>考试题型：</w:t>
            </w:r>
            <w:r w:rsidRPr="00DA0DAA">
              <w:rPr>
                <w:sz w:val="21"/>
              </w:rPr>
              <w:t xml:space="preserve"> </w:t>
            </w:r>
            <w:r w:rsidRPr="00DA0DAA">
              <w:rPr>
                <w:rFonts w:hint="eastAsia"/>
                <w:sz w:val="21"/>
              </w:rPr>
              <w:t>选择题（</w:t>
            </w:r>
            <w:r w:rsidR="000A34BA">
              <w:rPr>
                <w:sz w:val="21"/>
              </w:rPr>
              <w:t>20</w:t>
            </w:r>
            <w:r w:rsidRPr="00DA0DAA">
              <w:rPr>
                <w:rFonts w:hint="eastAsia"/>
                <w:sz w:val="21"/>
              </w:rPr>
              <w:t>分）</w:t>
            </w:r>
          </w:p>
          <w:p w:rsidR="009D306F" w:rsidRPr="00DA0DAA" w:rsidRDefault="009D306F" w:rsidP="009D306F">
            <w:pPr>
              <w:pStyle w:val="2"/>
              <w:ind w:firstLineChars="550" w:firstLine="1155"/>
              <w:rPr>
                <w:sz w:val="21"/>
              </w:rPr>
            </w:pPr>
            <w:r w:rsidRPr="00DA0DAA">
              <w:rPr>
                <w:rFonts w:hint="eastAsia"/>
                <w:sz w:val="21"/>
              </w:rPr>
              <w:t>简答题（</w:t>
            </w:r>
            <w:r w:rsidR="000A34BA">
              <w:rPr>
                <w:sz w:val="21"/>
              </w:rPr>
              <w:t>20</w:t>
            </w:r>
            <w:r w:rsidRPr="00DA0DAA">
              <w:rPr>
                <w:rFonts w:hint="eastAsia"/>
                <w:sz w:val="21"/>
              </w:rPr>
              <w:t>分）</w:t>
            </w:r>
          </w:p>
          <w:p w:rsidR="009D306F" w:rsidRPr="00DA0DAA" w:rsidRDefault="009D306F" w:rsidP="009D306F">
            <w:pPr>
              <w:pStyle w:val="2"/>
              <w:ind w:firstLineChars="550" w:firstLine="1155"/>
              <w:rPr>
                <w:rFonts w:cs="Times New Roman"/>
                <w:sz w:val="21"/>
              </w:rPr>
            </w:pPr>
            <w:r w:rsidRPr="00DA0DAA">
              <w:rPr>
                <w:rFonts w:hint="eastAsia"/>
                <w:sz w:val="21"/>
              </w:rPr>
              <w:t>计算题（</w:t>
            </w:r>
            <w:r w:rsidRPr="00DA0DAA">
              <w:rPr>
                <w:sz w:val="21"/>
              </w:rPr>
              <w:t>20</w:t>
            </w:r>
            <w:r w:rsidRPr="00DA0DAA">
              <w:rPr>
                <w:rFonts w:hint="eastAsia"/>
                <w:sz w:val="21"/>
              </w:rPr>
              <w:t>分）</w:t>
            </w:r>
          </w:p>
          <w:p w:rsidR="009D306F" w:rsidRPr="00DA0DAA" w:rsidRDefault="009D306F" w:rsidP="009D306F">
            <w:pPr>
              <w:pStyle w:val="2"/>
              <w:ind w:firstLineChars="550" w:firstLine="1155"/>
              <w:rPr>
                <w:rFonts w:hAnsi="宋体"/>
                <w:sz w:val="21"/>
              </w:rPr>
            </w:pPr>
            <w:r>
              <w:rPr>
                <w:rFonts w:hAnsi="宋体" w:hint="eastAsia"/>
                <w:sz w:val="21"/>
              </w:rPr>
              <w:t>设计或</w:t>
            </w:r>
            <w:r w:rsidRPr="00DA0DAA">
              <w:rPr>
                <w:rFonts w:hAnsi="宋体" w:hint="eastAsia"/>
                <w:sz w:val="21"/>
              </w:rPr>
              <w:t>论述题（</w:t>
            </w:r>
            <w:r w:rsidR="000A34BA">
              <w:rPr>
                <w:rFonts w:hAnsi="宋体"/>
                <w:sz w:val="21"/>
              </w:rPr>
              <w:t>4</w:t>
            </w:r>
            <w:r w:rsidRPr="00DA0DAA">
              <w:rPr>
                <w:rFonts w:hAnsi="宋体"/>
                <w:sz w:val="21"/>
              </w:rPr>
              <w:t>0</w:t>
            </w:r>
            <w:r w:rsidRPr="00DA0DAA">
              <w:rPr>
                <w:rFonts w:hAnsi="宋体" w:hint="eastAsia"/>
                <w:sz w:val="21"/>
              </w:rPr>
              <w:t>分）</w:t>
            </w:r>
            <w:bookmarkStart w:id="0" w:name="_GoBack"/>
            <w:bookmarkEnd w:id="0"/>
          </w:p>
          <w:p w:rsidR="005E0D57" w:rsidRDefault="005E0D57" w:rsidP="003C1609">
            <w:pPr>
              <w:pStyle w:val="2"/>
              <w:rPr>
                <w:sz w:val="21"/>
              </w:rPr>
            </w:pPr>
          </w:p>
          <w:p w:rsidR="003C1609" w:rsidRPr="003C1609" w:rsidRDefault="003C1609" w:rsidP="003C1609">
            <w:pPr>
              <w:pStyle w:val="2"/>
              <w:rPr>
                <w:sz w:val="21"/>
              </w:rPr>
            </w:pPr>
            <w:r w:rsidRPr="003C1609">
              <w:rPr>
                <w:sz w:val="21"/>
              </w:rPr>
              <w:t>[1]陈道南. 起重运输机械. 冶金工业出版社. 2005</w:t>
            </w:r>
          </w:p>
          <w:p w:rsidR="003C1609" w:rsidRPr="003C1609" w:rsidRDefault="003C1609" w:rsidP="003C1609">
            <w:pPr>
              <w:pStyle w:val="2"/>
              <w:rPr>
                <w:sz w:val="21"/>
              </w:rPr>
            </w:pPr>
            <w:r w:rsidRPr="003C1609">
              <w:rPr>
                <w:sz w:val="21"/>
              </w:rPr>
              <w:t>[2]严大考，郑兰霞. 起重机械. 郑州大学出版社.2003</w:t>
            </w:r>
          </w:p>
          <w:p w:rsidR="009D306F" w:rsidRPr="00D63481" w:rsidRDefault="003C1609" w:rsidP="003C1609">
            <w:pPr>
              <w:pStyle w:val="2"/>
              <w:rPr>
                <w:rFonts w:hAnsi="宋体"/>
                <w:sz w:val="21"/>
              </w:rPr>
            </w:pPr>
            <w:r w:rsidRPr="003C1609">
              <w:rPr>
                <w:sz w:val="21"/>
              </w:rPr>
              <w:t>[3]东北林学院. 木材装卸与场内运输机械. 中国林业出版社. 1983</w:t>
            </w:r>
          </w:p>
        </w:tc>
      </w:tr>
    </w:tbl>
    <w:p w:rsidR="009D306F" w:rsidRPr="00194C85" w:rsidRDefault="009D306F" w:rsidP="00322217"/>
    <w:sectPr w:rsidR="009D306F" w:rsidRPr="00194C85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EE" w:rsidRDefault="002024EE" w:rsidP="00366AEF">
      <w:r>
        <w:separator/>
      </w:r>
    </w:p>
  </w:endnote>
  <w:endnote w:type="continuationSeparator" w:id="0">
    <w:p w:rsidR="002024EE" w:rsidRDefault="002024EE" w:rsidP="00366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EE" w:rsidRDefault="002024EE" w:rsidP="00366AEF">
      <w:r>
        <w:separator/>
      </w:r>
    </w:p>
  </w:footnote>
  <w:footnote w:type="continuationSeparator" w:id="0">
    <w:p w:rsidR="002024EE" w:rsidRDefault="002024EE" w:rsidP="0036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 w15:restartNumberingAfterBreak="0">
    <w:nsid w:val="28A61E90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8" w15:restartNumberingAfterBreak="0">
    <w:nsid w:val="3C0D0BBD"/>
    <w:multiLevelType w:val="hybridMultilevel"/>
    <w:tmpl w:val="F150484E"/>
    <w:lvl w:ilvl="0" w:tplc="2C5C1048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41192B00"/>
    <w:multiLevelType w:val="hybridMultilevel"/>
    <w:tmpl w:val="0C8227F4"/>
    <w:lvl w:ilvl="0" w:tplc="3F2617B2">
      <w:start w:val="1"/>
      <w:numFmt w:val="japaneseCounting"/>
      <w:lvlText w:val="%1、"/>
      <w:lvlJc w:val="left"/>
      <w:pPr>
        <w:ind w:left="960" w:hanging="480"/>
      </w:pPr>
      <w:rPr>
        <w:rFonts w:cs="Times New Roman" w:hint="default"/>
      </w:rPr>
    </w:lvl>
    <w:lvl w:ilvl="1" w:tplc="3E6C0D8A">
      <w:start w:val="1"/>
      <w:numFmt w:val="decimal"/>
      <w:lvlText w:val="%2．"/>
      <w:lvlJc w:val="left"/>
      <w:pPr>
        <w:ind w:left="12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0" w15:restartNumberingAfterBreak="0">
    <w:nsid w:val="57301190"/>
    <w:multiLevelType w:val="hybridMultilevel"/>
    <w:tmpl w:val="611266AA"/>
    <w:lvl w:ilvl="0" w:tplc="8ADECB94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9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DD"/>
    <w:rsid w:val="00014921"/>
    <w:rsid w:val="00020D67"/>
    <w:rsid w:val="00026679"/>
    <w:rsid w:val="00052BB9"/>
    <w:rsid w:val="00090830"/>
    <w:rsid w:val="00097FF9"/>
    <w:rsid w:val="000A34BA"/>
    <w:rsid w:val="000C0CF5"/>
    <w:rsid w:val="000E0456"/>
    <w:rsid w:val="000F0C6E"/>
    <w:rsid w:val="000F703A"/>
    <w:rsid w:val="001208A4"/>
    <w:rsid w:val="00194C85"/>
    <w:rsid w:val="001B4BB8"/>
    <w:rsid w:val="001D7D15"/>
    <w:rsid w:val="002024EE"/>
    <w:rsid w:val="00203219"/>
    <w:rsid w:val="00223CDF"/>
    <w:rsid w:val="00251D67"/>
    <w:rsid w:val="0027244A"/>
    <w:rsid w:val="00291BD9"/>
    <w:rsid w:val="002D4BF4"/>
    <w:rsid w:val="002E0E8D"/>
    <w:rsid w:val="002E2925"/>
    <w:rsid w:val="00317EDD"/>
    <w:rsid w:val="00321365"/>
    <w:rsid w:val="00322217"/>
    <w:rsid w:val="00366AEF"/>
    <w:rsid w:val="00367C35"/>
    <w:rsid w:val="00380B28"/>
    <w:rsid w:val="003831A3"/>
    <w:rsid w:val="003A6372"/>
    <w:rsid w:val="003A7409"/>
    <w:rsid w:val="003C1609"/>
    <w:rsid w:val="003E0D81"/>
    <w:rsid w:val="003F1580"/>
    <w:rsid w:val="00454D3D"/>
    <w:rsid w:val="005125B4"/>
    <w:rsid w:val="00513009"/>
    <w:rsid w:val="00516EBA"/>
    <w:rsid w:val="005222A2"/>
    <w:rsid w:val="005A0148"/>
    <w:rsid w:val="005B44B1"/>
    <w:rsid w:val="005C384F"/>
    <w:rsid w:val="005E0D57"/>
    <w:rsid w:val="0063773F"/>
    <w:rsid w:val="006378E5"/>
    <w:rsid w:val="00665D3F"/>
    <w:rsid w:val="006A4DED"/>
    <w:rsid w:val="006C41D8"/>
    <w:rsid w:val="006D2A3D"/>
    <w:rsid w:val="006F560C"/>
    <w:rsid w:val="007008D5"/>
    <w:rsid w:val="00716261"/>
    <w:rsid w:val="0072029B"/>
    <w:rsid w:val="00745C81"/>
    <w:rsid w:val="007F2D1A"/>
    <w:rsid w:val="007F38CD"/>
    <w:rsid w:val="00835D22"/>
    <w:rsid w:val="0085046A"/>
    <w:rsid w:val="0088061F"/>
    <w:rsid w:val="00883C77"/>
    <w:rsid w:val="008A1A68"/>
    <w:rsid w:val="008A4522"/>
    <w:rsid w:val="009252FC"/>
    <w:rsid w:val="009656C5"/>
    <w:rsid w:val="00967528"/>
    <w:rsid w:val="009736DA"/>
    <w:rsid w:val="009D306F"/>
    <w:rsid w:val="00A0012F"/>
    <w:rsid w:val="00A6088D"/>
    <w:rsid w:val="00AB295B"/>
    <w:rsid w:val="00AB663E"/>
    <w:rsid w:val="00AE0D19"/>
    <w:rsid w:val="00AF3594"/>
    <w:rsid w:val="00B043AD"/>
    <w:rsid w:val="00B27FD9"/>
    <w:rsid w:val="00B50C61"/>
    <w:rsid w:val="00B6415D"/>
    <w:rsid w:val="00B760F8"/>
    <w:rsid w:val="00BA0CF1"/>
    <w:rsid w:val="00BE6FAB"/>
    <w:rsid w:val="00C01BC1"/>
    <w:rsid w:val="00C10F29"/>
    <w:rsid w:val="00C11165"/>
    <w:rsid w:val="00C16B0C"/>
    <w:rsid w:val="00C566E3"/>
    <w:rsid w:val="00C831F8"/>
    <w:rsid w:val="00CE0F51"/>
    <w:rsid w:val="00D63481"/>
    <w:rsid w:val="00D648B5"/>
    <w:rsid w:val="00D72C27"/>
    <w:rsid w:val="00DA0DAA"/>
    <w:rsid w:val="00DA6A9A"/>
    <w:rsid w:val="00DA73ED"/>
    <w:rsid w:val="00DA786B"/>
    <w:rsid w:val="00DF2F1A"/>
    <w:rsid w:val="00E72BBA"/>
    <w:rsid w:val="00E84D2E"/>
    <w:rsid w:val="00F51326"/>
    <w:rsid w:val="00F9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7572A03-BEF9-4285-8B05-4139F7C3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List Paragraph"/>
    <w:basedOn w:val="a"/>
    <w:uiPriority w:val="99"/>
    <w:qFormat/>
    <w:rsid w:val="002D4BF4"/>
    <w:pPr>
      <w:ind w:firstLineChars="200" w:firstLine="420"/>
    </w:pPr>
  </w:style>
  <w:style w:type="paragraph" w:styleId="a4">
    <w:name w:val="header"/>
    <w:basedOn w:val="a"/>
    <w:link w:val="Char"/>
    <w:uiPriority w:val="99"/>
    <w:rsid w:val="00366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366AEF"/>
    <w:rPr>
      <w:rFonts w:ascii="Times New Roman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366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366AEF"/>
    <w:rPr>
      <w:rFonts w:ascii="Times New Roman" w:hAnsi="Times New Roman" w:cs="Times New Roman"/>
      <w:sz w:val="18"/>
      <w:szCs w:val="18"/>
    </w:rPr>
  </w:style>
  <w:style w:type="paragraph" w:customStyle="1" w:styleId="Char1">
    <w:name w:val="Char"/>
    <w:basedOn w:val="a"/>
    <w:rsid w:val="002E2925"/>
    <w:pPr>
      <w:tabs>
        <w:tab w:val="left" w:pos="360"/>
      </w:tabs>
    </w:pPr>
    <w:rPr>
      <w:sz w:val="24"/>
      <w:szCs w:val="24"/>
    </w:rPr>
  </w:style>
  <w:style w:type="character" w:styleId="a6">
    <w:name w:val="Hyperlink"/>
    <w:basedOn w:val="a0"/>
    <w:rsid w:val="003C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692</Characters>
  <Application>Microsoft Office Word</Application>
  <DocSecurity>0</DocSecurity>
  <Lines>5</Lines>
  <Paragraphs>1</Paragraphs>
  <ScaleCrop>false</ScaleCrop>
  <Company>MC SYSTEM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Xing</cp:lastModifiedBy>
  <cp:revision>10</cp:revision>
  <dcterms:created xsi:type="dcterms:W3CDTF">2018-09-12T03:52:00Z</dcterms:created>
  <dcterms:modified xsi:type="dcterms:W3CDTF">2018-09-12T05:22:00Z</dcterms:modified>
</cp:coreProperties>
</file>