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FA3" w:rsidRDefault="008A3FA3" w:rsidP="00C61BF8">
      <w:pPr>
        <w:spacing w:line="440" w:lineRule="exact"/>
        <w:rPr>
          <w:rFonts w:ascii="黑体" w:eastAsia="黑体" w:hAnsi="宋体"/>
          <w:sz w:val="24"/>
        </w:rPr>
      </w:pPr>
      <w:r>
        <w:rPr>
          <w:rFonts w:hint="eastAsia"/>
          <w:sz w:val="28"/>
        </w:rPr>
        <w:t>附件</w:t>
      </w:r>
      <w:r>
        <w:rPr>
          <w:sz w:val="28"/>
        </w:rPr>
        <w:t>4</w:t>
      </w:r>
      <w:r>
        <w:rPr>
          <w:rFonts w:hint="eastAsia"/>
          <w:sz w:val="28"/>
        </w:rPr>
        <w:t>：</w:t>
      </w:r>
    </w:p>
    <w:p w:rsidR="008A3FA3" w:rsidRDefault="008A3FA3" w:rsidP="00C61BF8">
      <w:pPr>
        <w:spacing w:line="440" w:lineRule="exact"/>
        <w:jc w:val="center"/>
        <w:outlineLvl w:val="0"/>
        <w:rPr>
          <w:rFonts w:ascii="宋体" w:cs="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8A3FA3" w:rsidRDefault="008A3FA3" w:rsidP="00C61BF8">
      <w:pPr>
        <w:spacing w:line="440" w:lineRule="exact"/>
        <w:jc w:val="center"/>
        <w:outlineLvl w:val="0"/>
        <w:rPr>
          <w:rFonts w:ascii="宋体" w:cs="宋体"/>
          <w:b/>
          <w:bCs/>
          <w:sz w:val="32"/>
          <w:szCs w:val="32"/>
        </w:rPr>
      </w:pPr>
    </w:p>
    <w:p w:rsidR="008A3FA3" w:rsidRDefault="008A3FA3" w:rsidP="00C61BF8">
      <w:pPr>
        <w:adjustRightInd w:val="0"/>
        <w:snapToGrid w:val="0"/>
        <w:rPr>
          <w:rFonts w:ascii="宋体"/>
          <w:sz w:val="28"/>
        </w:rPr>
      </w:pPr>
      <w:r>
        <w:rPr>
          <w:rFonts w:ascii="宋体" w:hAnsi="宋体" w:hint="eastAsia"/>
          <w:b/>
          <w:sz w:val="24"/>
        </w:rPr>
        <w:t>考试科目代码：</w:t>
      </w:r>
      <w:r>
        <w:rPr>
          <w:rFonts w:ascii="宋体" w:hAnsi="宋体"/>
          <w:b/>
          <w:sz w:val="24"/>
        </w:rPr>
        <w:t xml:space="preserve">         </w:t>
      </w:r>
      <w:r>
        <w:rPr>
          <w:rFonts w:ascii="宋体" w:hAnsi="宋体" w:hint="eastAsia"/>
          <w:b/>
          <w:sz w:val="24"/>
        </w:rPr>
        <w:t>考试科目名称</w:t>
      </w:r>
      <w:r>
        <w:rPr>
          <w:rFonts w:ascii="宋体" w:hAnsi="宋体"/>
          <w:b/>
          <w:sz w:val="24"/>
        </w:rPr>
        <w:t>:</w:t>
      </w:r>
      <w:r>
        <w:rPr>
          <w:rFonts w:ascii="宋体" w:hAnsi="宋体" w:hint="eastAsia"/>
          <w:b/>
          <w:sz w:val="24"/>
        </w:rPr>
        <w:t>包装工艺与设备</w:t>
      </w:r>
      <w:r>
        <w:rPr>
          <w:rFonts w:ascii="宋体" w:hAnsi="宋体"/>
          <w:b/>
          <w:sz w:val="24"/>
        </w:rPr>
        <w:t xml:space="preserve">    </w:t>
      </w:r>
      <w:r>
        <w:rPr>
          <w:rFonts w:ascii="宋体" w:hAnsi="宋体"/>
          <w:b/>
          <w:sz w:val="28"/>
        </w:rPr>
        <w:t xml:space="preserve">        </w:t>
      </w: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80"/>
      </w:tblGrid>
      <w:tr w:rsidR="008A3FA3">
        <w:tc>
          <w:tcPr>
            <w:tcW w:w="9180" w:type="dxa"/>
          </w:tcPr>
          <w:p w:rsidR="008A3FA3" w:rsidRDefault="008A3FA3">
            <w:pPr>
              <w:rPr>
                <w:rFonts w:ascii="宋体"/>
                <w:sz w:val="24"/>
              </w:rPr>
            </w:pPr>
          </w:p>
          <w:p w:rsidR="008A3FA3" w:rsidRDefault="008A3FA3">
            <w:pPr>
              <w:rPr>
                <w:rFonts w:ascii="宋体"/>
                <w:sz w:val="24"/>
              </w:rPr>
            </w:pPr>
            <w:r>
              <w:rPr>
                <w:rFonts w:ascii="宋体" w:hAnsi="宋体" w:hint="eastAsia"/>
                <w:sz w:val="24"/>
              </w:rPr>
              <w:t>考试内容范围</w:t>
            </w:r>
            <w:r>
              <w:rPr>
                <w:rFonts w:ascii="宋体" w:hAnsi="宋体"/>
                <w:sz w:val="24"/>
              </w:rPr>
              <w:t xml:space="preserve">: </w:t>
            </w:r>
          </w:p>
          <w:p w:rsidR="008A3FA3" w:rsidRDefault="008A3FA3">
            <w:pPr>
              <w:numPr>
                <w:ilvl w:val="0"/>
                <w:numId w:val="1"/>
              </w:numPr>
              <w:spacing w:line="380" w:lineRule="exact"/>
              <w:rPr>
                <w:sz w:val="24"/>
              </w:rPr>
            </w:pPr>
            <w:r>
              <w:rPr>
                <w:rFonts w:hint="eastAsia"/>
                <w:sz w:val="24"/>
              </w:rPr>
              <w:t>包装工艺的理论基础</w:t>
            </w:r>
          </w:p>
          <w:p w:rsidR="008A3FA3" w:rsidRDefault="008A3FA3">
            <w:pPr>
              <w:numPr>
                <w:ilvl w:val="0"/>
                <w:numId w:val="2"/>
              </w:numPr>
              <w:spacing w:line="380" w:lineRule="exact"/>
              <w:ind w:left="735"/>
            </w:pPr>
            <w:r>
              <w:rPr>
                <w:rFonts w:hint="eastAsia"/>
              </w:rPr>
              <w:t>要求考生理解金属包装的破坏与防护机理</w:t>
            </w:r>
            <w:r>
              <w:t>.</w:t>
            </w:r>
          </w:p>
          <w:p w:rsidR="008A3FA3" w:rsidRDefault="008A3FA3">
            <w:pPr>
              <w:numPr>
                <w:ilvl w:val="0"/>
                <w:numId w:val="2"/>
              </w:numPr>
              <w:spacing w:line="380" w:lineRule="exact"/>
              <w:ind w:left="735"/>
            </w:pPr>
            <w:r>
              <w:rPr>
                <w:rFonts w:hint="eastAsia"/>
              </w:rPr>
              <w:t>要求考生熟练掌握与包装工艺相关的微生物种类及各种因素对其生命活动的影响</w:t>
            </w:r>
            <w:r>
              <w:t>.</w:t>
            </w:r>
          </w:p>
          <w:p w:rsidR="008A3FA3" w:rsidRDefault="008A3FA3">
            <w:pPr>
              <w:numPr>
                <w:ilvl w:val="0"/>
                <w:numId w:val="2"/>
              </w:numPr>
              <w:spacing w:line="380" w:lineRule="exact"/>
              <w:ind w:left="735"/>
            </w:pPr>
            <w:r>
              <w:rPr>
                <w:rFonts w:hint="eastAsia"/>
              </w:rPr>
              <w:t>要求考生熟练掌握食品包装的物理和化学灭菌机理</w:t>
            </w:r>
            <w:r>
              <w:t xml:space="preserve">. </w:t>
            </w:r>
          </w:p>
          <w:p w:rsidR="008A3FA3" w:rsidRDefault="008A3FA3">
            <w:pPr>
              <w:numPr>
                <w:ilvl w:val="0"/>
                <w:numId w:val="1"/>
              </w:numPr>
              <w:spacing w:line="380" w:lineRule="exact"/>
              <w:rPr>
                <w:sz w:val="24"/>
              </w:rPr>
            </w:pPr>
            <w:r>
              <w:rPr>
                <w:rFonts w:hint="eastAsia"/>
                <w:sz w:val="24"/>
              </w:rPr>
              <w:t>通用包装工艺</w:t>
            </w:r>
          </w:p>
          <w:p w:rsidR="008A3FA3" w:rsidRDefault="008A3FA3">
            <w:pPr>
              <w:numPr>
                <w:ilvl w:val="0"/>
                <w:numId w:val="3"/>
              </w:numPr>
              <w:spacing w:line="380" w:lineRule="exact"/>
              <w:ind w:left="735"/>
            </w:pPr>
            <w:r>
              <w:rPr>
                <w:rFonts w:hint="eastAsia"/>
              </w:rPr>
              <w:t>要求考生理解贴体包装与泡罩包装的本质及异同点</w:t>
            </w:r>
            <w:r>
              <w:t>.</w:t>
            </w:r>
          </w:p>
          <w:p w:rsidR="008A3FA3" w:rsidRDefault="008A3FA3">
            <w:pPr>
              <w:numPr>
                <w:ilvl w:val="0"/>
                <w:numId w:val="3"/>
              </w:numPr>
              <w:spacing w:line="380" w:lineRule="exact"/>
              <w:ind w:left="735"/>
            </w:pPr>
            <w:r>
              <w:rPr>
                <w:rFonts w:hint="eastAsia"/>
              </w:rPr>
              <w:t>要求考生理解收缩包装与拉伸包装的本质及异同点</w:t>
            </w:r>
            <w:r>
              <w:t>.</w:t>
            </w:r>
          </w:p>
          <w:p w:rsidR="008A3FA3" w:rsidRDefault="008A3FA3">
            <w:pPr>
              <w:numPr>
                <w:ilvl w:val="0"/>
                <w:numId w:val="3"/>
              </w:numPr>
              <w:spacing w:line="380" w:lineRule="exact"/>
              <w:ind w:left="735"/>
            </w:pPr>
            <w:r>
              <w:rPr>
                <w:rFonts w:hint="eastAsia"/>
              </w:rPr>
              <w:t>要求考生熟练掌握喷雾罐包装原理及工艺过程</w:t>
            </w:r>
            <w:r>
              <w:t>.</w:t>
            </w:r>
          </w:p>
          <w:p w:rsidR="008A3FA3" w:rsidRDefault="008A3FA3">
            <w:pPr>
              <w:numPr>
                <w:ilvl w:val="0"/>
                <w:numId w:val="3"/>
              </w:numPr>
              <w:spacing w:line="380" w:lineRule="exact"/>
              <w:ind w:left="735"/>
            </w:pPr>
            <w:r>
              <w:rPr>
                <w:rFonts w:hint="eastAsia"/>
              </w:rPr>
              <w:t>要求考生熟练掌握各种充填工艺原理、适用的对象及工艺实现过程</w:t>
            </w:r>
            <w:r>
              <w:t>.</w:t>
            </w:r>
          </w:p>
          <w:p w:rsidR="008A3FA3" w:rsidRDefault="008A3FA3">
            <w:pPr>
              <w:numPr>
                <w:ilvl w:val="0"/>
                <w:numId w:val="3"/>
              </w:numPr>
              <w:spacing w:line="380" w:lineRule="exact"/>
              <w:ind w:left="735"/>
            </w:pPr>
            <w:r>
              <w:rPr>
                <w:rFonts w:hint="eastAsia"/>
              </w:rPr>
              <w:t>要求考生熟练掌握辅助包装工艺中的封合和捆扎工艺的类型及实现过程</w:t>
            </w:r>
            <w:r>
              <w:t>.</w:t>
            </w:r>
          </w:p>
          <w:p w:rsidR="008A3FA3" w:rsidRDefault="008A3FA3">
            <w:pPr>
              <w:numPr>
                <w:ilvl w:val="0"/>
                <w:numId w:val="1"/>
              </w:numPr>
              <w:spacing w:line="380" w:lineRule="exact"/>
              <w:rPr>
                <w:sz w:val="24"/>
              </w:rPr>
            </w:pPr>
            <w:r>
              <w:rPr>
                <w:rFonts w:hint="eastAsia"/>
                <w:sz w:val="24"/>
              </w:rPr>
              <w:t>专用包装工艺</w:t>
            </w:r>
          </w:p>
          <w:p w:rsidR="008A3FA3" w:rsidRDefault="008A3FA3">
            <w:pPr>
              <w:numPr>
                <w:ilvl w:val="0"/>
                <w:numId w:val="4"/>
              </w:numPr>
              <w:spacing w:line="380" w:lineRule="exact"/>
              <w:ind w:left="735"/>
            </w:pPr>
            <w:r>
              <w:rPr>
                <w:rFonts w:hint="eastAsia"/>
              </w:rPr>
              <w:t>要求考生熟练掌握阻热包装的原理及设计、计算方法</w:t>
            </w:r>
            <w:r>
              <w:t>.</w:t>
            </w:r>
          </w:p>
          <w:p w:rsidR="008A3FA3" w:rsidRDefault="008A3FA3">
            <w:pPr>
              <w:numPr>
                <w:ilvl w:val="0"/>
                <w:numId w:val="4"/>
              </w:numPr>
              <w:spacing w:line="380" w:lineRule="exact"/>
              <w:ind w:left="735"/>
            </w:pPr>
            <w:r>
              <w:rPr>
                <w:rFonts w:hint="eastAsia"/>
              </w:rPr>
              <w:t>要求考生熟练掌握防潮包装的原理及产品保存期计算方法</w:t>
            </w:r>
            <w:r>
              <w:t>.</w:t>
            </w:r>
          </w:p>
          <w:p w:rsidR="008A3FA3" w:rsidRDefault="008A3FA3">
            <w:pPr>
              <w:numPr>
                <w:ilvl w:val="0"/>
                <w:numId w:val="4"/>
              </w:numPr>
              <w:spacing w:line="380" w:lineRule="exact"/>
              <w:ind w:left="735"/>
            </w:pPr>
            <w:r>
              <w:rPr>
                <w:rFonts w:hint="eastAsia"/>
              </w:rPr>
              <w:t>要求考生理解物理防护包装中的各类缓冲包装的特点及防护机理</w:t>
            </w:r>
            <w:r>
              <w:t>.</w:t>
            </w:r>
          </w:p>
          <w:p w:rsidR="008A3FA3" w:rsidRDefault="008A3FA3">
            <w:pPr>
              <w:numPr>
                <w:ilvl w:val="0"/>
                <w:numId w:val="4"/>
              </w:numPr>
              <w:spacing w:line="380" w:lineRule="exact"/>
              <w:ind w:left="735"/>
            </w:pPr>
            <w:r>
              <w:rPr>
                <w:rFonts w:hint="eastAsia"/>
              </w:rPr>
              <w:t>要求考生理解化学防护包装中的防锈包装的特点及防护机理</w:t>
            </w:r>
            <w:r>
              <w:t>.</w:t>
            </w:r>
          </w:p>
          <w:p w:rsidR="008A3FA3" w:rsidRDefault="008A3FA3">
            <w:pPr>
              <w:numPr>
                <w:ilvl w:val="0"/>
                <w:numId w:val="4"/>
              </w:numPr>
              <w:spacing w:line="380" w:lineRule="exact"/>
              <w:ind w:left="735"/>
            </w:pPr>
            <w:r>
              <w:rPr>
                <w:rFonts w:hint="eastAsia"/>
              </w:rPr>
              <w:t>要求考生理解生物防护包装中的无菌包装的特点及工艺实现过程</w:t>
            </w:r>
            <w:r>
              <w:t>.</w:t>
            </w:r>
          </w:p>
          <w:p w:rsidR="008A3FA3" w:rsidRDefault="008A3FA3">
            <w:pPr>
              <w:numPr>
                <w:ilvl w:val="0"/>
                <w:numId w:val="4"/>
              </w:numPr>
              <w:spacing w:line="380" w:lineRule="exact"/>
              <w:ind w:left="735"/>
            </w:pPr>
            <w:r>
              <w:rPr>
                <w:rFonts w:hint="eastAsia"/>
              </w:rPr>
              <w:t>要求考生理解真空与充气包装工艺的特点及使用方法</w:t>
            </w:r>
            <w:r>
              <w:t>.</w:t>
            </w:r>
          </w:p>
          <w:p w:rsidR="008A3FA3" w:rsidRDefault="008A3FA3">
            <w:pPr>
              <w:numPr>
                <w:ilvl w:val="0"/>
                <w:numId w:val="1"/>
              </w:numPr>
              <w:spacing w:line="380" w:lineRule="exact"/>
              <w:rPr>
                <w:sz w:val="24"/>
              </w:rPr>
            </w:pPr>
            <w:r>
              <w:rPr>
                <w:rFonts w:hint="eastAsia"/>
              </w:rPr>
              <w:t>包装工艺过程</w:t>
            </w:r>
          </w:p>
          <w:p w:rsidR="008A3FA3" w:rsidRDefault="008A3FA3">
            <w:pPr>
              <w:numPr>
                <w:ilvl w:val="0"/>
                <w:numId w:val="5"/>
              </w:numPr>
              <w:spacing w:line="380" w:lineRule="exact"/>
              <w:ind w:left="420"/>
            </w:pPr>
            <w:r>
              <w:rPr>
                <w:rFonts w:hint="eastAsia"/>
              </w:rPr>
              <w:t>要求考生熟练掌握包装工艺规程的制定方法</w:t>
            </w:r>
            <w:r>
              <w:t>.</w:t>
            </w:r>
          </w:p>
          <w:p w:rsidR="008A3FA3" w:rsidRDefault="008A3FA3">
            <w:pPr>
              <w:numPr>
                <w:ilvl w:val="0"/>
                <w:numId w:val="5"/>
              </w:numPr>
              <w:spacing w:line="380" w:lineRule="exact"/>
              <w:ind w:left="420"/>
            </w:pPr>
            <w:r>
              <w:rPr>
                <w:rFonts w:hint="eastAsia"/>
              </w:rPr>
              <w:t>要求考生熟练掌握绘制包装工艺规程卡片</w:t>
            </w:r>
            <w:r>
              <w:t>.</w:t>
            </w:r>
          </w:p>
          <w:p w:rsidR="008A3FA3" w:rsidRDefault="008A3FA3">
            <w:pPr>
              <w:numPr>
                <w:ilvl w:val="0"/>
                <w:numId w:val="5"/>
              </w:numPr>
              <w:spacing w:line="380" w:lineRule="exact"/>
              <w:ind w:left="420"/>
            </w:pPr>
            <w:r>
              <w:rPr>
                <w:rFonts w:hint="eastAsia"/>
              </w:rPr>
              <w:t>根据给定产品的包装工艺过程分析该过程包装工艺实现方法</w:t>
            </w:r>
            <w:r>
              <w:t>.</w:t>
            </w:r>
          </w:p>
          <w:p w:rsidR="008A3FA3" w:rsidRDefault="008A3FA3" w:rsidP="008A3FA3">
            <w:pPr>
              <w:widowControl/>
              <w:ind w:leftChars="371" w:left="31680"/>
              <w:jc w:val="left"/>
            </w:pPr>
          </w:p>
          <w:p w:rsidR="008A3FA3" w:rsidRDefault="008A3FA3">
            <w:pPr>
              <w:widowControl/>
              <w:jc w:val="left"/>
              <w:rPr>
                <w:rFonts w:ascii="宋体" w:cs="宋体"/>
                <w:color w:val="000000"/>
                <w:kern w:val="0"/>
                <w:sz w:val="24"/>
              </w:rPr>
            </w:pPr>
          </w:p>
        </w:tc>
      </w:tr>
      <w:tr w:rsidR="008A3FA3">
        <w:tc>
          <w:tcPr>
            <w:tcW w:w="9180" w:type="dxa"/>
          </w:tcPr>
          <w:p w:rsidR="008A3FA3" w:rsidRDefault="008A3FA3">
            <w:pPr>
              <w:rPr>
                <w:rFonts w:ascii="宋体"/>
                <w:sz w:val="24"/>
              </w:rPr>
            </w:pPr>
          </w:p>
          <w:p w:rsidR="008A3FA3" w:rsidRDefault="008A3FA3">
            <w:pPr>
              <w:rPr>
                <w:rFonts w:ascii="宋体"/>
                <w:sz w:val="24"/>
              </w:rPr>
            </w:pPr>
            <w:r>
              <w:rPr>
                <w:rFonts w:ascii="宋体" w:hAnsi="宋体" w:hint="eastAsia"/>
                <w:sz w:val="24"/>
              </w:rPr>
              <w:t>考试总分：</w:t>
            </w:r>
            <w:r>
              <w:rPr>
                <w:rFonts w:ascii="宋体" w:hAnsi="宋体"/>
                <w:sz w:val="24"/>
              </w:rPr>
              <w:t>150</w:t>
            </w:r>
            <w:r>
              <w:rPr>
                <w:rFonts w:ascii="宋体" w:hAnsi="宋体" w:hint="eastAsia"/>
                <w:sz w:val="24"/>
              </w:rPr>
              <w:t>分</w:t>
            </w:r>
            <w:r>
              <w:rPr>
                <w:rFonts w:ascii="宋体" w:hAnsi="宋体"/>
                <w:sz w:val="24"/>
              </w:rPr>
              <w:t xml:space="preserve">     </w:t>
            </w:r>
            <w:r>
              <w:rPr>
                <w:rFonts w:ascii="宋体" w:hAnsi="宋体" w:hint="eastAsia"/>
                <w:sz w:val="24"/>
              </w:rPr>
              <w:t>考试时间：</w:t>
            </w:r>
            <w:r>
              <w:rPr>
                <w:rFonts w:ascii="宋体" w:hAnsi="宋体"/>
                <w:sz w:val="24"/>
              </w:rPr>
              <w:t>3</w:t>
            </w:r>
            <w:r>
              <w:rPr>
                <w:rFonts w:ascii="宋体" w:hAnsi="宋体" w:hint="eastAsia"/>
                <w:sz w:val="24"/>
              </w:rPr>
              <w:t>小时</w:t>
            </w:r>
            <w:r>
              <w:rPr>
                <w:rFonts w:ascii="宋体" w:hAnsi="宋体"/>
                <w:sz w:val="24"/>
              </w:rPr>
              <w:t xml:space="preserve">    </w:t>
            </w:r>
            <w:r>
              <w:rPr>
                <w:rFonts w:ascii="宋体" w:hAnsi="宋体" w:hint="eastAsia"/>
                <w:sz w:val="24"/>
              </w:rPr>
              <w:t>考试方式：笔试</w:t>
            </w:r>
          </w:p>
          <w:p w:rsidR="008A3FA3" w:rsidRDefault="008A3FA3">
            <w:pPr>
              <w:pStyle w:val="BodyText2"/>
              <w:rPr>
                <w:szCs w:val="24"/>
              </w:rPr>
            </w:pPr>
            <w:r>
              <w:rPr>
                <w:rFonts w:hint="eastAsia"/>
                <w:szCs w:val="24"/>
              </w:rPr>
              <w:t>考试题型：</w:t>
            </w:r>
            <w:r>
              <w:rPr>
                <w:szCs w:val="24"/>
              </w:rPr>
              <w:t xml:space="preserve"> </w:t>
            </w:r>
            <w:r>
              <w:rPr>
                <w:rFonts w:hint="eastAsia"/>
                <w:szCs w:val="24"/>
              </w:rPr>
              <w:t>概念题（</w:t>
            </w:r>
            <w:r>
              <w:rPr>
                <w:szCs w:val="24"/>
              </w:rPr>
              <w:t>30</w:t>
            </w:r>
            <w:r>
              <w:rPr>
                <w:rFonts w:hint="eastAsia"/>
                <w:szCs w:val="24"/>
              </w:rPr>
              <w:t>分）</w:t>
            </w:r>
            <w:r>
              <w:rPr>
                <w:szCs w:val="24"/>
              </w:rPr>
              <w:t xml:space="preserve">  </w:t>
            </w:r>
            <w:r>
              <w:rPr>
                <w:rFonts w:hint="eastAsia"/>
                <w:szCs w:val="24"/>
              </w:rPr>
              <w:t>简答题（</w:t>
            </w:r>
            <w:r>
              <w:rPr>
                <w:szCs w:val="24"/>
              </w:rPr>
              <w:t>50</w:t>
            </w:r>
            <w:r>
              <w:rPr>
                <w:rFonts w:hint="eastAsia"/>
                <w:szCs w:val="24"/>
              </w:rPr>
              <w:t>分）</w:t>
            </w:r>
          </w:p>
          <w:p w:rsidR="008A3FA3" w:rsidRDefault="008A3FA3" w:rsidP="008A3FA3">
            <w:pPr>
              <w:pStyle w:val="BodyText2"/>
              <w:ind w:firstLineChars="550" w:firstLine="31680"/>
              <w:rPr>
                <w:szCs w:val="24"/>
              </w:rPr>
            </w:pPr>
            <w:r>
              <w:rPr>
                <w:rFonts w:hint="eastAsia"/>
                <w:szCs w:val="24"/>
              </w:rPr>
              <w:t>计算题（</w:t>
            </w:r>
            <w:r>
              <w:rPr>
                <w:szCs w:val="24"/>
              </w:rPr>
              <w:t>20</w:t>
            </w:r>
            <w:r>
              <w:rPr>
                <w:rFonts w:hint="eastAsia"/>
                <w:szCs w:val="24"/>
              </w:rPr>
              <w:t>分）</w:t>
            </w:r>
            <w:r>
              <w:rPr>
                <w:szCs w:val="24"/>
              </w:rPr>
              <w:t xml:space="preserve">  </w:t>
            </w:r>
            <w:r>
              <w:rPr>
                <w:rFonts w:hint="eastAsia"/>
                <w:szCs w:val="24"/>
              </w:rPr>
              <w:t>工艺分析题（</w:t>
            </w:r>
            <w:r>
              <w:rPr>
                <w:szCs w:val="24"/>
              </w:rPr>
              <w:t>30</w:t>
            </w:r>
            <w:r>
              <w:rPr>
                <w:rFonts w:hint="eastAsia"/>
                <w:szCs w:val="24"/>
              </w:rPr>
              <w:t>分）</w:t>
            </w:r>
          </w:p>
          <w:p w:rsidR="008A3FA3" w:rsidRDefault="008A3FA3" w:rsidP="008A3FA3">
            <w:pPr>
              <w:pStyle w:val="BodyText2"/>
              <w:ind w:firstLineChars="600" w:firstLine="31680"/>
              <w:rPr>
                <w:rFonts w:hAnsi="宋体"/>
                <w:szCs w:val="24"/>
              </w:rPr>
            </w:pPr>
            <w:r>
              <w:rPr>
                <w:rFonts w:hAnsi="宋体" w:hint="eastAsia"/>
                <w:szCs w:val="24"/>
              </w:rPr>
              <w:t>工艺设计题（</w:t>
            </w:r>
            <w:r>
              <w:rPr>
                <w:rFonts w:hAnsi="宋体"/>
                <w:szCs w:val="24"/>
              </w:rPr>
              <w:t>20</w:t>
            </w:r>
            <w:r>
              <w:rPr>
                <w:rFonts w:hAnsi="宋体" w:hint="eastAsia"/>
                <w:szCs w:val="24"/>
              </w:rPr>
              <w:t>分）</w:t>
            </w:r>
          </w:p>
        </w:tc>
      </w:tr>
    </w:tbl>
    <w:p w:rsidR="008A3FA3" w:rsidRDefault="008A3FA3">
      <w:pPr>
        <w:ind w:firstLine="420"/>
      </w:pPr>
    </w:p>
    <w:sectPr w:rsidR="008A3FA3" w:rsidSect="00177EC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left" w:pos="315"/>
        </w:tabs>
        <w:ind w:left="315" w:hanging="315"/>
      </w:pPr>
      <w:rPr>
        <w:rFonts w:cs="Times New Roman"/>
      </w:rPr>
    </w:lvl>
  </w:abstractNum>
  <w:abstractNum w:abstractNumId="1">
    <w:nsid w:val="00000004"/>
    <w:multiLevelType w:val="singleLevel"/>
    <w:tmpl w:val="00000004"/>
    <w:lvl w:ilvl="0">
      <w:start w:val="1"/>
      <w:numFmt w:val="decimal"/>
      <w:lvlText w:val="%1．"/>
      <w:lvlJc w:val="left"/>
      <w:pPr>
        <w:tabs>
          <w:tab w:val="left" w:pos="315"/>
        </w:tabs>
        <w:ind w:left="315" w:hanging="315"/>
      </w:pPr>
      <w:rPr>
        <w:rFonts w:cs="Times New Roman"/>
      </w:rPr>
    </w:lvl>
  </w:abstractNum>
  <w:abstractNum w:abstractNumId="2">
    <w:nsid w:val="0000000C"/>
    <w:multiLevelType w:val="singleLevel"/>
    <w:tmpl w:val="0000000C"/>
    <w:lvl w:ilvl="0">
      <w:start w:val="1"/>
      <w:numFmt w:val="japaneseCounting"/>
      <w:lvlText w:val="%1、"/>
      <w:lvlJc w:val="left"/>
      <w:pPr>
        <w:tabs>
          <w:tab w:val="left" w:pos="480"/>
        </w:tabs>
        <w:ind w:left="480" w:hanging="480"/>
      </w:pPr>
      <w:rPr>
        <w:rFonts w:cs="Times New Roman"/>
      </w:rPr>
    </w:lvl>
  </w:abstractNum>
  <w:abstractNum w:abstractNumId="3">
    <w:nsid w:val="00000011"/>
    <w:multiLevelType w:val="singleLevel"/>
    <w:tmpl w:val="00000011"/>
    <w:lvl w:ilvl="0">
      <w:start w:val="1"/>
      <w:numFmt w:val="decimal"/>
      <w:lvlText w:val="%1．"/>
      <w:lvlJc w:val="left"/>
      <w:pPr>
        <w:tabs>
          <w:tab w:val="left" w:pos="315"/>
        </w:tabs>
        <w:ind w:left="315" w:hanging="315"/>
      </w:pPr>
      <w:rPr>
        <w:rFonts w:cs="Times New Roman"/>
      </w:rPr>
    </w:lvl>
  </w:abstractNum>
  <w:abstractNum w:abstractNumId="4">
    <w:nsid w:val="59BA3365"/>
    <w:multiLevelType w:val="singleLevel"/>
    <w:tmpl w:val="59BA3365"/>
    <w:lvl w:ilvl="0">
      <w:start w:val="1"/>
      <w:numFmt w:val="decimal"/>
      <w:suff w:val="space"/>
      <w:lvlText w:val="%1."/>
      <w:lvlJc w:val="left"/>
      <w:rPr>
        <w:rFonts w:cs="Times New Roman"/>
      </w:rPr>
    </w:lvl>
  </w:abstractNum>
  <w:num w:numId="1">
    <w:abstractNumId w:val="2"/>
    <w:lvlOverride w:ilvl="0">
      <w:startOverride w:val="1"/>
    </w:lvlOverride>
  </w:num>
  <w:num w:numId="2">
    <w:abstractNumId w:val="1"/>
    <w:lvlOverride w:ilvl="0">
      <w:startOverride w:val="1"/>
    </w:lvlOverride>
  </w:num>
  <w:num w:numId="3">
    <w:abstractNumId w:val="0"/>
    <w:lvlOverride w:ilvl="0">
      <w:startOverride w:val="1"/>
    </w:lvlOverride>
  </w:num>
  <w:num w:numId="4">
    <w:abstractNumId w:val="3"/>
    <w:lvlOverride w:ilvl="0">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EDD"/>
    <w:rsid w:val="00142ABE"/>
    <w:rsid w:val="00177ECC"/>
    <w:rsid w:val="00317EDD"/>
    <w:rsid w:val="003539BD"/>
    <w:rsid w:val="00380B28"/>
    <w:rsid w:val="005453AD"/>
    <w:rsid w:val="00585D95"/>
    <w:rsid w:val="00631A86"/>
    <w:rsid w:val="007008D5"/>
    <w:rsid w:val="00745C81"/>
    <w:rsid w:val="008A3FA3"/>
    <w:rsid w:val="00B00ABE"/>
    <w:rsid w:val="00C61BF8"/>
    <w:rsid w:val="00D3538E"/>
    <w:rsid w:val="08875B42"/>
    <w:rsid w:val="08F70994"/>
    <w:rsid w:val="0C7D07A8"/>
    <w:rsid w:val="11A26CBF"/>
    <w:rsid w:val="1A5811C4"/>
    <w:rsid w:val="1C882B85"/>
    <w:rsid w:val="203613C8"/>
    <w:rsid w:val="28F92FDA"/>
    <w:rsid w:val="2CB4154E"/>
    <w:rsid w:val="325A3E10"/>
    <w:rsid w:val="518975EE"/>
    <w:rsid w:val="572A721F"/>
    <w:rsid w:val="610E02E8"/>
    <w:rsid w:val="6A040154"/>
    <w:rsid w:val="6ADA6997"/>
    <w:rsid w:val="7209481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ECC"/>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177ECC"/>
    <w:rPr>
      <w:rFonts w:ascii="宋体"/>
      <w:sz w:val="24"/>
      <w:szCs w:val="20"/>
    </w:rPr>
  </w:style>
  <w:style w:type="character" w:customStyle="1" w:styleId="BodyText2Char">
    <w:name w:val="Body Text 2 Char"/>
    <w:basedOn w:val="DefaultParagraphFont"/>
    <w:link w:val="BodyText2"/>
    <w:uiPriority w:val="99"/>
    <w:locked/>
    <w:rsid w:val="00177ECC"/>
    <w:rPr>
      <w:rFonts w:ascii="宋体" w:eastAsia="宋体"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98</Words>
  <Characters>561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陈扬</cp:lastModifiedBy>
  <cp:revision>4</cp:revision>
  <dcterms:created xsi:type="dcterms:W3CDTF">2017-09-03T17:15:00Z</dcterms:created>
  <dcterms:modified xsi:type="dcterms:W3CDTF">2018-09-12T06:38:00Z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