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  <w:szCs w:val="24"/>
        </w:rPr>
      </w:pPr>
      <w:r>
        <w:rPr>
          <w:rFonts w:hint="eastAsia" w:cs="宋体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hint="eastAsia" w:cs="宋体"/>
          <w:sz w:val="28"/>
          <w:szCs w:val="28"/>
        </w:rPr>
        <w:t>：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hint="eastAsia" w:ascii="宋体" w:hAnsi="宋体" w:cs="宋体"/>
          <w:b/>
          <w:bCs/>
          <w:sz w:val="32"/>
          <w:szCs w:val="32"/>
        </w:rPr>
        <w:t>年研究生入学考试同等学历加试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科目考试大纲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>:</w:t>
      </w:r>
      <w:r>
        <w:rPr>
          <w:rFonts w:hint="eastAsia" w:ascii="宋体" w:hAnsi="宋体" w:cs="宋体"/>
          <w:b/>
          <w:bCs/>
          <w:sz w:val="24"/>
          <w:szCs w:val="24"/>
        </w:rPr>
        <w:t>植物药用成分</w:t>
      </w:r>
      <w:r>
        <w:rPr>
          <w:rFonts w:ascii="宋体" w:hAnsi="宋体" w:cs="宋体"/>
          <w:b/>
          <w:bCs/>
          <w:sz w:val="24"/>
          <w:szCs w:val="24"/>
        </w:rPr>
        <w:t xml:space="preserve">化学与分析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Style w:val="6"/>
        <w:tblW w:w="91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生物碱</w:t>
            </w:r>
          </w:p>
          <w:p>
            <w:pPr>
              <w:spacing w:line="288" w:lineRule="auto"/>
              <w:rPr>
                <w:sz w:val="24"/>
                <w:szCs w:val="24"/>
              </w:rPr>
            </w:pPr>
            <w:r>
              <w:t xml:space="preserve">    </w:t>
            </w:r>
            <w:r>
              <w:rPr>
                <w:rFonts w:hint="eastAsia"/>
                <w:sz w:val="24"/>
                <w:szCs w:val="24"/>
              </w:rPr>
              <w:t>（1）要求考生掌握生物碱的含义和理化性质。</w:t>
            </w:r>
          </w:p>
          <w:p>
            <w:pPr>
              <w:spacing w:line="288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）要求考生掌握生物碱的提取、分布和检识的一般方法。</w:t>
            </w:r>
          </w:p>
          <w:p>
            <w:pPr>
              <w:spacing w:line="288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）要求考生熟悉麻黄、黄连中药中生物碱的结构、性质和提取。</w:t>
            </w:r>
          </w:p>
          <w:p>
            <w:pPr>
              <w:numPr>
                <w:ilvl w:val="0"/>
                <w:numId w:val="1"/>
              </w:numPr>
              <w:spacing w:line="288" w:lineRule="auto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甙类</w:t>
            </w:r>
          </w:p>
          <w:p>
            <w:pPr>
              <w:spacing w:line="288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（1）要求考生掌握甙类的含义和结构类型。</w:t>
            </w:r>
          </w:p>
          <w:p>
            <w:pPr>
              <w:spacing w:line="288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（2）要求考生掌握甙类的一般理化性质。</w:t>
            </w:r>
          </w:p>
          <w:p>
            <w:pPr>
              <w:spacing w:line="288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（3）要求考生熟悉甙类常用的提取方法。</w:t>
            </w:r>
          </w:p>
          <w:p>
            <w:pPr>
              <w:numPr>
                <w:ilvl w:val="0"/>
                <w:numId w:val="1"/>
              </w:numPr>
              <w:spacing w:line="288" w:lineRule="auto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蒽醌类</w:t>
            </w:r>
          </w:p>
          <w:p>
            <w:pPr>
              <w:spacing w:line="288" w:lineRule="auto"/>
              <w:ind w:left="4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（1）要求考生掌握蒽醌及其甙的结构类型有哪些。</w:t>
            </w:r>
          </w:p>
          <w:p>
            <w:pPr>
              <w:spacing w:line="288" w:lineRule="auto"/>
              <w:ind w:left="4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（2）要求考生掌握大黄中含有哪些主要的蒽醌类化合物。</w:t>
            </w:r>
          </w:p>
          <w:p>
            <w:pPr>
              <w:numPr>
                <w:ilvl w:val="0"/>
                <w:numId w:val="1"/>
              </w:numPr>
              <w:spacing w:line="288" w:lineRule="auto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黄酮类</w:t>
            </w:r>
          </w:p>
          <w:p>
            <w:pPr>
              <w:widowControl/>
              <w:spacing w:line="288" w:lineRule="auto"/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（1）要求考生掌握黄酮及其甙的结构类型和分布。</w:t>
            </w:r>
          </w:p>
          <w:p>
            <w:pPr>
              <w:widowControl/>
              <w:spacing w:line="288" w:lineRule="auto"/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（2）要求考生掌握黄酮及其甙的理化性质：性状、溶解性、酸碱性及检识。</w:t>
            </w:r>
          </w:p>
          <w:p>
            <w:pPr>
              <w:widowControl/>
              <w:spacing w:line="288" w:lineRule="auto"/>
              <w:ind w:firstLine="480" w:firstLineChars="200"/>
              <w:jc w:val="left"/>
              <w:rPr>
                <w:rFonts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（3）要求考生掌握黄酮及其甙类实例：黄芩、槐米等。</w:t>
            </w:r>
          </w:p>
          <w:p>
            <w:pPr>
              <w:widowControl/>
              <w:spacing w:line="288" w:lineRule="auto"/>
              <w:jc w:val="lef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五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cs="宋体"/>
                <w:sz w:val="24"/>
                <w:szCs w:val="24"/>
              </w:rPr>
              <w:t>皂甙</w:t>
            </w:r>
          </w:p>
          <w:p>
            <w:pPr>
              <w:widowControl/>
              <w:spacing w:line="288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（1）要求考生掌握甾体皂甙和三萜皂甙的结构特点及分布。</w:t>
            </w:r>
          </w:p>
          <w:p>
            <w:pPr>
              <w:widowControl/>
              <w:spacing w:line="288" w:lineRule="auto"/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（2）要求考生掌握皂甙的理化性质和检识。</w:t>
            </w:r>
          </w:p>
          <w:p>
            <w:pPr>
              <w:widowControl/>
              <w:spacing w:line="288" w:lineRule="auto"/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（3）要求考生掌握皂甙的提取和分离方法。</w:t>
            </w:r>
          </w:p>
          <w:p>
            <w:pPr>
              <w:widowControl/>
              <w:spacing w:line="288" w:lineRule="auto"/>
              <w:ind w:firstLine="480" w:firstLineChars="2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（4）要求考生掌握皂甙的实例：甘草等</w:t>
            </w:r>
          </w:p>
          <w:p>
            <w:pPr>
              <w:widowControl/>
              <w:spacing w:line="288" w:lineRule="auto"/>
              <w:ind w:firstLine="480" w:firstLineChars="2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参考书目：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1. </w:t>
            </w:r>
            <w:r>
              <w:rPr>
                <w:rFonts w:hint="eastAsia" w:cs="宋体"/>
                <w:sz w:val="24"/>
                <w:szCs w:val="24"/>
              </w:rPr>
              <w:t>汪河滨, 杨金凤主编 . 天然产物化学.  化学工业出版社 2016.9</w:t>
            </w:r>
          </w:p>
          <w:p>
            <w:pPr>
              <w:rPr>
                <w:rFonts w:hint="eastAsia" w:cs="宋体"/>
                <w:sz w:val="24"/>
                <w:szCs w:val="24"/>
              </w:rPr>
            </w:pPr>
          </w:p>
          <w:p>
            <w:pPr>
              <w:rPr>
                <w:rFonts w:hint="eastAsia" w:cs="宋体"/>
                <w:sz w:val="24"/>
                <w:szCs w:val="24"/>
              </w:rPr>
            </w:pPr>
          </w:p>
          <w:p>
            <w:pPr>
              <w:rPr>
                <w:rFonts w:hint="eastAsia" w:cs="宋体"/>
                <w:sz w:val="24"/>
                <w:szCs w:val="24"/>
              </w:rPr>
            </w:pPr>
          </w:p>
          <w:p>
            <w:pPr>
              <w:rPr>
                <w:rFonts w:hint="eastAsia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100</w:t>
            </w:r>
            <w:r>
              <w:rPr>
                <w:rFonts w:hint="eastAsia" w:ascii="宋体" w:hAnsi="宋体" w:cs="宋体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考试方式：笔试</w:t>
            </w:r>
          </w:p>
          <w:p>
            <w:pPr>
              <w:pStyle w:val="4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>
              <w:rPr>
                <w:rFonts w:hint="eastAsia"/>
              </w:rPr>
              <w:t>填空题（</w:t>
            </w:r>
            <w:r>
              <w:t>20</w:t>
            </w:r>
            <w:r>
              <w:rPr>
                <w:rFonts w:hint="eastAsia"/>
              </w:rPr>
              <w:t>分）</w:t>
            </w:r>
          </w:p>
          <w:p>
            <w:pPr>
              <w:pStyle w:val="4"/>
              <w:ind w:firstLine="1320" w:firstLineChars="550"/>
              <w:rPr>
                <w:rFonts w:cs="Times New Roman"/>
              </w:rPr>
            </w:pPr>
            <w:r>
              <w:rPr>
                <w:rFonts w:hint="eastAsia"/>
              </w:rPr>
              <w:t>选择题（</w:t>
            </w:r>
            <w:r>
              <w:t>20</w:t>
            </w:r>
            <w:r>
              <w:rPr>
                <w:rFonts w:hint="eastAsia"/>
              </w:rPr>
              <w:t>分）</w:t>
            </w:r>
          </w:p>
          <w:p>
            <w:pPr>
              <w:pStyle w:val="4"/>
              <w:ind w:firstLine="1320" w:firstLineChars="550"/>
              <w:rPr>
                <w:rFonts w:hAnsi="宋体"/>
              </w:rPr>
            </w:pPr>
            <w:r>
              <w:rPr>
                <w:rFonts w:hint="eastAsia" w:hAnsi="宋体"/>
              </w:rPr>
              <w:t>简答题（</w:t>
            </w:r>
            <w:r>
              <w:rPr>
                <w:rFonts w:hAnsi="宋体"/>
              </w:rPr>
              <w:t>30</w:t>
            </w:r>
            <w:r>
              <w:rPr>
                <w:rFonts w:hint="eastAsia" w:hAnsi="宋体"/>
              </w:rPr>
              <w:t>分）</w:t>
            </w:r>
          </w:p>
          <w:p>
            <w:pPr>
              <w:pStyle w:val="4"/>
              <w:ind w:firstLine="1320" w:firstLineChars="550"/>
              <w:rPr>
                <w:rFonts w:hAnsi="宋体" w:cs="Times New Roman"/>
              </w:rPr>
            </w:pPr>
            <w:r>
              <w:rPr>
                <w:rFonts w:hAnsi="宋体"/>
              </w:rPr>
              <w:t>论述题</w:t>
            </w:r>
            <w:r>
              <w:rPr>
                <w:rFonts w:hint="eastAsia" w:hAnsi="宋体"/>
              </w:rPr>
              <w:t>（</w:t>
            </w:r>
            <w:r>
              <w:rPr>
                <w:rFonts w:hAnsi="宋体"/>
              </w:rPr>
              <w:t>30分</w:t>
            </w:r>
            <w:r>
              <w:rPr>
                <w:rFonts w:hint="eastAsia" w:hAnsi="宋体"/>
              </w:rPr>
              <w:t>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EDD"/>
    <w:rsid w:val="00026679"/>
    <w:rsid w:val="00072A12"/>
    <w:rsid w:val="00074A98"/>
    <w:rsid w:val="00097FF9"/>
    <w:rsid w:val="001B4BB8"/>
    <w:rsid w:val="001D7D15"/>
    <w:rsid w:val="00291BD9"/>
    <w:rsid w:val="002E5AAB"/>
    <w:rsid w:val="00317EDD"/>
    <w:rsid w:val="00380B28"/>
    <w:rsid w:val="00513009"/>
    <w:rsid w:val="005E162E"/>
    <w:rsid w:val="007008D5"/>
    <w:rsid w:val="00745C81"/>
    <w:rsid w:val="00835D22"/>
    <w:rsid w:val="00967528"/>
    <w:rsid w:val="00BA0CF1"/>
    <w:rsid w:val="00CE0F51"/>
    <w:rsid w:val="00D862FE"/>
    <w:rsid w:val="00DA73ED"/>
    <w:rsid w:val="00F80290"/>
    <w:rsid w:val="00FF1781"/>
    <w:rsid w:val="07256894"/>
    <w:rsid w:val="3967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qFormat/>
    <w:uiPriority w:val="99"/>
    <w:rPr>
      <w:rFonts w:ascii="宋体" w:cs="宋体"/>
      <w:sz w:val="24"/>
      <w:szCs w:val="24"/>
    </w:rPr>
  </w:style>
  <w:style w:type="character" w:customStyle="1" w:styleId="7">
    <w:name w:val="正文文本 2 Char"/>
    <w:link w:val="4"/>
    <w:locked/>
    <w:uiPriority w:val="99"/>
    <w:rPr>
      <w:rFonts w:ascii="宋体" w:hAnsi="Times New Roman" w:eastAsia="宋体" w:cs="宋体"/>
      <w:sz w:val="20"/>
      <w:szCs w:val="20"/>
    </w:rPr>
  </w:style>
  <w:style w:type="character" w:customStyle="1" w:styleId="8">
    <w:name w:val="页眉 Char"/>
    <w:link w:val="3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页脚 Char"/>
    <w:link w:val="2"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1</Pages>
  <Words>90</Words>
  <Characters>515</Characters>
  <Lines>4</Lines>
  <Paragraphs>1</Paragraphs>
  <TotalTime>0</TotalTime>
  <ScaleCrop>false</ScaleCrop>
  <LinksUpToDate>false</LinksUpToDate>
  <CharactersWithSpaces>604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2017-09-03T17:15:00Z</dcterms:created>
  <dc:creator>Administrator</dc:creator>
  <cp:lastModifiedBy>yuanmd</cp:lastModifiedBy>
  <dcterms:modified xsi:type="dcterms:W3CDTF">2018-09-21T05:54:31Z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