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hAnsi="宋体" w:eastAsia="黑体"/>
          <w:sz w:val="24"/>
          <w:szCs w:val="24"/>
        </w:rPr>
      </w:pPr>
      <w:r>
        <w:rPr>
          <w:rFonts w:hint="eastAsia" w:cs="宋体"/>
          <w:sz w:val="28"/>
          <w:szCs w:val="28"/>
        </w:rPr>
        <w:t>附件</w:t>
      </w:r>
      <w:r>
        <w:rPr>
          <w:sz w:val="28"/>
          <w:szCs w:val="28"/>
        </w:rPr>
        <w:t>4</w:t>
      </w:r>
      <w:r>
        <w:rPr>
          <w:rFonts w:hint="eastAsia" w:cs="宋体"/>
          <w:sz w:val="28"/>
          <w:szCs w:val="28"/>
        </w:rPr>
        <w:t>：</w:t>
      </w:r>
    </w:p>
    <w:p>
      <w:pPr>
        <w:spacing w:line="440" w:lineRule="exact"/>
        <w:jc w:val="center"/>
        <w:outlineLvl w:val="0"/>
        <w:rPr>
          <w:rFonts w:ascii="宋体"/>
          <w:b/>
          <w:bCs/>
          <w:sz w:val="32"/>
          <w:szCs w:val="32"/>
        </w:rPr>
      </w:pPr>
      <w:r>
        <w:rPr>
          <w:rFonts w:ascii="宋体" w:hAnsi="宋体" w:cs="宋体"/>
          <w:b/>
          <w:bCs/>
          <w:sz w:val="32"/>
          <w:szCs w:val="32"/>
        </w:rPr>
        <w:t>2019</w:t>
      </w:r>
      <w:r>
        <w:rPr>
          <w:rFonts w:hint="eastAsia" w:ascii="宋体" w:hAnsi="宋体" w:cs="宋体"/>
          <w:b/>
          <w:bCs/>
          <w:sz w:val="32"/>
          <w:szCs w:val="32"/>
        </w:rPr>
        <w:t>年研究生入学考试自命题科目考试大纲</w:t>
      </w:r>
    </w:p>
    <w:p>
      <w:pPr>
        <w:spacing w:line="440" w:lineRule="exact"/>
        <w:jc w:val="center"/>
        <w:outlineLvl w:val="0"/>
        <w:rPr>
          <w:rFonts w:ascii="宋体"/>
          <w:b/>
          <w:bCs/>
          <w:sz w:val="32"/>
          <w:szCs w:val="32"/>
        </w:rPr>
      </w:pPr>
    </w:p>
    <w:p>
      <w:pPr>
        <w:adjustRightInd w:val="0"/>
        <w:snapToGrid w:val="0"/>
        <w:rPr>
          <w:rFonts w:ascii="宋体"/>
          <w:sz w:val="28"/>
          <w:szCs w:val="28"/>
        </w:rPr>
      </w:pPr>
      <w:r>
        <w:rPr>
          <w:rFonts w:hint="eastAsia" w:ascii="宋体" w:hAnsi="宋体" w:cs="宋体"/>
          <w:b/>
          <w:bCs/>
          <w:sz w:val="24"/>
          <w:szCs w:val="24"/>
        </w:rPr>
        <w:t>考试科目代码：8</w:t>
      </w:r>
      <w:r>
        <w:rPr>
          <w:rFonts w:ascii="宋体" w:hAnsi="宋体" w:cs="宋体"/>
          <w:b/>
          <w:bCs/>
          <w:sz w:val="24"/>
          <w:szCs w:val="24"/>
        </w:rPr>
        <w:t xml:space="preserve">23      </w:t>
      </w:r>
      <w:r>
        <w:rPr>
          <w:rFonts w:hint="eastAsia" w:ascii="宋体" w:hAnsi="宋体" w:cs="宋体"/>
          <w:b/>
          <w:bCs/>
          <w:sz w:val="24"/>
          <w:szCs w:val="24"/>
        </w:rPr>
        <w:t>考试科目名称</w:t>
      </w:r>
      <w:r>
        <w:rPr>
          <w:rFonts w:ascii="宋体" w:hAnsi="宋体" w:cs="宋体"/>
          <w:b/>
          <w:bCs/>
          <w:sz w:val="24"/>
          <w:szCs w:val="24"/>
        </w:rPr>
        <w:t xml:space="preserve">: </w:t>
      </w:r>
      <w:r>
        <w:rPr>
          <w:rFonts w:hint="eastAsia" w:ascii="宋体" w:hAnsi="宋体" w:cs="宋体"/>
          <w:b/>
          <w:bCs/>
          <w:sz w:val="24"/>
          <w:szCs w:val="24"/>
        </w:rPr>
        <w:t>家具史与现代设计史</w:t>
      </w:r>
      <w:r>
        <w:rPr>
          <w:rFonts w:ascii="宋体" w:hAnsi="宋体" w:cs="宋体"/>
          <w:b/>
          <w:bCs/>
          <w:sz w:val="24"/>
          <w:szCs w:val="24"/>
        </w:rPr>
        <w:t xml:space="preserve">   </w:t>
      </w:r>
      <w:r>
        <w:rPr>
          <w:rFonts w:ascii="宋体" w:hAnsi="宋体" w:cs="宋体"/>
          <w:b/>
          <w:bCs/>
          <w:sz w:val="28"/>
          <w:szCs w:val="28"/>
        </w:rPr>
        <w:t xml:space="preserve">        </w:t>
      </w:r>
    </w:p>
    <w:tbl>
      <w:tblPr>
        <w:tblStyle w:val="6"/>
        <w:tblW w:w="918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Pr>
          <w:p>
            <w:pPr>
              <w:rPr>
                <w:rFonts w:ascii="宋体"/>
                <w:sz w:val="24"/>
                <w:szCs w:val="24"/>
              </w:rPr>
            </w:pPr>
          </w:p>
          <w:p>
            <w:pPr>
              <w:rPr>
                <w:rFonts w:ascii="宋体"/>
                <w:sz w:val="24"/>
                <w:szCs w:val="24"/>
              </w:rPr>
            </w:pPr>
            <w:r>
              <w:rPr>
                <w:rFonts w:hint="eastAsia" w:ascii="宋体" w:hAnsi="宋体" w:cs="宋体"/>
                <w:sz w:val="24"/>
                <w:szCs w:val="24"/>
              </w:rPr>
              <w:t>考试内容范围</w:t>
            </w:r>
            <w:r>
              <w:rPr>
                <w:rFonts w:ascii="宋体" w:hAnsi="宋体" w:cs="宋体"/>
                <w:sz w:val="24"/>
                <w:szCs w:val="24"/>
              </w:rPr>
              <w:t xml:space="preserve">: </w:t>
            </w:r>
          </w:p>
          <w:p>
            <w:pPr>
              <w:numPr>
                <w:ilvl w:val="0"/>
                <w:numId w:val="1"/>
              </w:numPr>
              <w:spacing w:line="380" w:lineRule="exact"/>
              <w:rPr>
                <w:sz w:val="24"/>
              </w:rPr>
            </w:pPr>
            <w:r>
              <w:rPr>
                <w:rFonts w:hint="eastAsia"/>
                <w:sz w:val="24"/>
              </w:rPr>
              <w:t>家具史</w:t>
            </w:r>
          </w:p>
          <w:p>
            <w:pPr>
              <w:numPr>
                <w:ilvl w:val="0"/>
                <w:numId w:val="2"/>
              </w:numPr>
              <w:spacing w:line="380" w:lineRule="exact"/>
              <w:ind w:left="735"/>
            </w:pPr>
            <w:r>
              <w:rPr>
                <w:rFonts w:hint="eastAsia"/>
              </w:rPr>
              <w:t>要求考生熟练掌握我国从春秋到清代各个时期家具发展的历史背景及其成就、风格特点等。</w:t>
            </w:r>
          </w:p>
          <w:p>
            <w:pPr>
              <w:numPr>
                <w:ilvl w:val="0"/>
                <w:numId w:val="2"/>
              </w:numPr>
              <w:spacing w:line="380" w:lineRule="exact"/>
              <w:ind w:left="735"/>
            </w:pPr>
            <w:r>
              <w:rPr>
                <w:rFonts w:hint="eastAsia"/>
              </w:rPr>
              <w:t>要求考生理解古代西方家具产生的时代背景、风格特点、代表作品以及后世影响。</w:t>
            </w:r>
          </w:p>
          <w:p>
            <w:pPr>
              <w:numPr>
                <w:ilvl w:val="0"/>
                <w:numId w:val="2"/>
              </w:numPr>
              <w:spacing w:line="380" w:lineRule="exact"/>
              <w:ind w:left="735"/>
            </w:pPr>
            <w:r>
              <w:rPr>
                <w:rFonts w:hint="eastAsia"/>
              </w:rPr>
              <w:t>要求考生理解哥特式家具产生的历史背景、风格特点和代表作品。</w:t>
            </w:r>
          </w:p>
          <w:p>
            <w:pPr>
              <w:numPr>
                <w:ilvl w:val="0"/>
                <w:numId w:val="2"/>
              </w:numPr>
              <w:spacing w:line="380" w:lineRule="exact"/>
              <w:ind w:left="735"/>
            </w:pPr>
            <w:r>
              <w:rPr>
                <w:rFonts w:hint="eastAsia"/>
              </w:rPr>
              <w:t>要求考生了解包豪斯教学和设计体系的历史作用及对现代工业设计的影响。</w:t>
            </w:r>
          </w:p>
          <w:p>
            <w:pPr>
              <w:numPr>
                <w:ilvl w:val="0"/>
                <w:numId w:val="2"/>
              </w:numPr>
              <w:spacing w:line="380" w:lineRule="exact"/>
              <w:ind w:left="735"/>
            </w:pPr>
            <w:r>
              <w:rPr>
                <w:rFonts w:hint="eastAsia"/>
              </w:rPr>
              <w:t>要求考生了解美国及北欧地区家具的风格特点及代表作品。</w:t>
            </w:r>
          </w:p>
          <w:p>
            <w:pPr>
              <w:numPr>
                <w:ilvl w:val="0"/>
                <w:numId w:val="2"/>
              </w:numPr>
              <w:spacing w:line="380" w:lineRule="exact"/>
              <w:ind w:left="735"/>
            </w:pPr>
            <w:r>
              <w:rPr>
                <w:rFonts w:hint="eastAsia"/>
              </w:rPr>
              <w:t>要求考生了解文艺复兴时期家具的代表作品 及其特点</w:t>
            </w:r>
          </w:p>
          <w:p>
            <w:pPr>
              <w:spacing w:line="380" w:lineRule="exact"/>
              <w:ind w:left="420"/>
            </w:pPr>
          </w:p>
          <w:p>
            <w:pPr>
              <w:numPr>
                <w:ilvl w:val="0"/>
                <w:numId w:val="1"/>
              </w:numPr>
              <w:spacing w:line="380" w:lineRule="exact"/>
              <w:rPr>
                <w:sz w:val="24"/>
              </w:rPr>
            </w:pPr>
            <w:r>
              <w:rPr>
                <w:rFonts w:hint="eastAsia"/>
                <w:sz w:val="24"/>
              </w:rPr>
              <w:t>现代设计史</w:t>
            </w:r>
          </w:p>
          <w:p>
            <w:pPr>
              <w:numPr>
                <w:ilvl w:val="0"/>
                <w:numId w:val="3"/>
              </w:numPr>
              <w:spacing w:line="380" w:lineRule="exact"/>
              <w:ind w:left="420" w:leftChars="0"/>
            </w:pPr>
            <w:r>
              <w:rPr>
                <w:rFonts w:hint="eastAsia"/>
              </w:rPr>
              <w:t>要求考生了解设计学的研究对象，研究内容，设计与科学技术之间的关系。</w:t>
            </w:r>
          </w:p>
          <w:p>
            <w:pPr>
              <w:numPr>
                <w:ilvl w:val="0"/>
                <w:numId w:val="3"/>
              </w:numPr>
              <w:spacing w:line="380" w:lineRule="exact"/>
              <w:ind w:left="420" w:leftChars="0" w:firstLine="0" w:firstLineChars="0"/>
              <w:rPr>
                <w:rFonts w:hint="eastAsia"/>
              </w:rPr>
            </w:pPr>
            <w:r>
              <w:rPr>
                <w:rFonts w:hint="eastAsia"/>
              </w:rPr>
              <w:t>要求考生了解工业设计产生的历史背景，熟知工业设计发展的各个阶段情况</w:t>
            </w:r>
          </w:p>
          <w:p>
            <w:pPr>
              <w:numPr>
                <w:ilvl w:val="0"/>
                <w:numId w:val="3"/>
              </w:numPr>
              <w:spacing w:line="380" w:lineRule="exact"/>
              <w:ind w:left="420" w:leftChars="0" w:firstLine="0" w:firstLineChars="0"/>
            </w:pPr>
            <w:r>
              <w:rPr>
                <w:rFonts w:hint="eastAsia"/>
              </w:rPr>
              <w:t>要求考生了解现代主义设计大师的设计艺术活动及其设计艺术思想。</w:t>
            </w:r>
          </w:p>
          <w:p>
            <w:pPr>
              <w:numPr>
                <w:ilvl w:val="0"/>
                <w:numId w:val="3"/>
              </w:numPr>
              <w:spacing w:line="380" w:lineRule="exact"/>
              <w:ind w:left="420" w:leftChars="0" w:firstLine="0" w:firstLineChars="0"/>
            </w:pPr>
            <w:r>
              <w:rPr>
                <w:rFonts w:hint="eastAsia"/>
              </w:rPr>
              <w:t>要求考生了解美国设计艺术的发展脉络。</w:t>
            </w:r>
          </w:p>
          <w:p>
            <w:pPr>
              <w:numPr>
                <w:ilvl w:val="0"/>
                <w:numId w:val="3"/>
              </w:numPr>
              <w:spacing w:line="380" w:lineRule="exact"/>
              <w:ind w:left="420" w:leftChars="0" w:firstLine="0" w:firstLineChars="0"/>
              <w:rPr>
                <w:rFonts w:hint="eastAsia"/>
              </w:rPr>
            </w:pPr>
            <w:r>
              <w:rPr>
                <w:rFonts w:hint="eastAsia"/>
              </w:rPr>
              <w:t>要求考生了解战后西方各国工业设计的发展情况。</w:t>
            </w:r>
          </w:p>
          <w:p>
            <w:pPr>
              <w:spacing w:line="380" w:lineRule="exact"/>
            </w:pPr>
            <w:r>
              <w:rPr>
                <w:rFonts w:hint="eastAsia"/>
                <w:lang w:val="en-US" w:eastAsia="zh-CN"/>
              </w:rPr>
              <w:t>三、参考书目</w:t>
            </w:r>
            <w:bookmarkStart w:id="0" w:name="_GoBack"/>
            <w:bookmarkEnd w:id="0"/>
          </w:p>
          <w:p>
            <w:pPr>
              <w:pStyle w:val="10"/>
              <w:numPr>
                <w:ilvl w:val="0"/>
                <w:numId w:val="4"/>
              </w:numPr>
              <w:spacing w:line="380" w:lineRule="exact"/>
              <w:ind w:firstLineChars="0"/>
              <w:rPr>
                <w:rFonts w:hint="eastAsia"/>
              </w:rPr>
            </w:pPr>
            <w:r>
              <w:rPr>
                <w:rFonts w:hint="eastAsia"/>
              </w:rPr>
              <w:t>李雨红, 于伸. 中外家具发展史[M]. 东北林业大学出版社</w:t>
            </w:r>
          </w:p>
          <w:p>
            <w:pPr>
              <w:pStyle w:val="10"/>
              <w:numPr>
                <w:ilvl w:val="0"/>
                <w:numId w:val="4"/>
              </w:numPr>
              <w:spacing w:line="380" w:lineRule="exact"/>
              <w:ind w:firstLineChars="0"/>
            </w:pPr>
            <w:r>
              <w:t>董占军. 现代设计艺术史[M]. 高等教育出版社</w:t>
            </w:r>
          </w:p>
          <w:p>
            <w:pPr>
              <w:spacing w:line="380" w:lineRule="exact"/>
              <w:ind w:left="420"/>
              <w:rPr>
                <w:rFonts w:ascii="宋体"/>
                <w:color w:val="000000"/>
                <w:kern w:val="0"/>
                <w:sz w:val="24"/>
                <w:szCs w:val="24"/>
              </w:rPr>
            </w:pPr>
          </w:p>
          <w:p>
            <w:pPr>
              <w:spacing w:line="380" w:lineRule="exact"/>
              <w:ind w:left="420"/>
              <w:rPr>
                <w:rFonts w:ascii="宋体"/>
                <w:color w:val="000000"/>
                <w:kern w:val="0"/>
                <w:sz w:val="24"/>
                <w:szCs w:val="24"/>
              </w:rPr>
            </w:pPr>
          </w:p>
          <w:p>
            <w:pPr>
              <w:spacing w:line="380" w:lineRule="exact"/>
              <w:ind w:left="420"/>
              <w:rPr>
                <w:rFonts w:ascii="宋体"/>
                <w:color w:val="000000"/>
                <w:kern w:val="0"/>
                <w:sz w:val="24"/>
                <w:szCs w:val="24"/>
              </w:rPr>
            </w:pPr>
          </w:p>
          <w:p>
            <w:pPr>
              <w:spacing w:line="380" w:lineRule="exact"/>
              <w:ind w:left="420"/>
              <w:rPr>
                <w:rFonts w:ascii="宋体"/>
                <w:color w:val="000000"/>
                <w:kern w:val="0"/>
                <w:sz w:val="24"/>
                <w:szCs w:val="24"/>
              </w:rPr>
            </w:pPr>
          </w:p>
          <w:p>
            <w:pPr>
              <w:spacing w:line="380" w:lineRule="exact"/>
              <w:ind w:left="420"/>
              <w:rPr>
                <w:rFonts w:asci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Pr>
          <w:p>
            <w:pPr>
              <w:rPr>
                <w:rFonts w:ascii="宋体"/>
                <w:sz w:val="24"/>
                <w:szCs w:val="24"/>
              </w:rPr>
            </w:pPr>
          </w:p>
          <w:p>
            <w:pPr>
              <w:rPr>
                <w:rFonts w:ascii="宋体"/>
                <w:sz w:val="24"/>
                <w:szCs w:val="24"/>
              </w:rPr>
            </w:pPr>
            <w:r>
              <w:rPr>
                <w:rFonts w:hint="eastAsia" w:ascii="宋体" w:hAnsi="宋体" w:cs="宋体"/>
                <w:sz w:val="24"/>
                <w:szCs w:val="24"/>
              </w:rPr>
              <w:t>考试总分：</w:t>
            </w:r>
            <w:r>
              <w:rPr>
                <w:rFonts w:ascii="宋体" w:hAnsi="宋体" w:cs="宋体"/>
                <w:sz w:val="24"/>
                <w:szCs w:val="24"/>
              </w:rPr>
              <w:t>150</w:t>
            </w:r>
            <w:r>
              <w:rPr>
                <w:rFonts w:hint="eastAsia" w:ascii="宋体" w:hAnsi="宋体" w:cs="宋体"/>
                <w:sz w:val="24"/>
                <w:szCs w:val="24"/>
              </w:rPr>
              <w:t>分</w:t>
            </w:r>
            <w:r>
              <w:rPr>
                <w:rFonts w:ascii="宋体" w:hAnsi="宋体" w:cs="宋体"/>
                <w:sz w:val="24"/>
                <w:szCs w:val="24"/>
              </w:rPr>
              <w:t xml:space="preserve">     </w:t>
            </w:r>
            <w:r>
              <w:rPr>
                <w:rFonts w:hint="eastAsia" w:ascii="宋体" w:hAnsi="宋体" w:cs="宋体"/>
                <w:sz w:val="24"/>
                <w:szCs w:val="24"/>
              </w:rPr>
              <w:t>考试时间：</w:t>
            </w:r>
            <w:r>
              <w:rPr>
                <w:rFonts w:ascii="宋体" w:hAnsi="宋体" w:cs="宋体"/>
                <w:sz w:val="24"/>
                <w:szCs w:val="24"/>
              </w:rPr>
              <w:t>3</w:t>
            </w:r>
            <w:r>
              <w:rPr>
                <w:rFonts w:hint="eastAsia" w:ascii="宋体" w:hAnsi="宋体" w:cs="宋体"/>
                <w:sz w:val="24"/>
                <w:szCs w:val="24"/>
              </w:rPr>
              <w:t>小时</w:t>
            </w:r>
            <w:r>
              <w:rPr>
                <w:rFonts w:ascii="宋体" w:hAnsi="宋体" w:cs="宋体"/>
                <w:sz w:val="24"/>
                <w:szCs w:val="24"/>
              </w:rPr>
              <w:t xml:space="preserve">    </w:t>
            </w:r>
            <w:r>
              <w:rPr>
                <w:rFonts w:hint="eastAsia" w:ascii="宋体" w:hAnsi="宋体" w:cs="宋体"/>
                <w:sz w:val="24"/>
                <w:szCs w:val="24"/>
              </w:rPr>
              <w:t>考试方式：笔试</w:t>
            </w:r>
          </w:p>
          <w:p>
            <w:pPr>
              <w:pStyle w:val="4"/>
              <w:rPr>
                <w:rFonts w:hAnsi="宋体" w:cs="Times New Roman"/>
              </w:rPr>
            </w:pPr>
            <w:r>
              <w:rPr>
                <w:rFonts w:hint="eastAsia"/>
              </w:rPr>
              <w:t>考试题型：论述题（150分）</w:t>
            </w:r>
          </w:p>
        </w:tc>
      </w:tr>
    </w:tbl>
    <w:p>
      <w:pPr>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decimal"/>
      <w:lvlText w:val="%1．"/>
      <w:lvlJc w:val="left"/>
      <w:pPr>
        <w:tabs>
          <w:tab w:val="left" w:pos="315"/>
        </w:tabs>
        <w:ind w:left="315" w:hanging="315"/>
      </w:pPr>
    </w:lvl>
  </w:abstractNum>
  <w:abstractNum w:abstractNumId="1">
    <w:nsid w:val="0000000C"/>
    <w:multiLevelType w:val="singleLevel"/>
    <w:tmpl w:val="0000000C"/>
    <w:lvl w:ilvl="0" w:tentative="0">
      <w:start w:val="1"/>
      <w:numFmt w:val="japaneseCounting"/>
      <w:lvlText w:val="%1、"/>
      <w:lvlJc w:val="left"/>
      <w:pPr>
        <w:tabs>
          <w:tab w:val="left" w:pos="480"/>
        </w:tabs>
        <w:ind w:left="480" w:hanging="480"/>
      </w:pPr>
    </w:lvl>
  </w:abstractNum>
  <w:abstractNum w:abstractNumId="2">
    <w:nsid w:val="286B55B1"/>
    <w:multiLevelType w:val="multilevel"/>
    <w:tmpl w:val="286B55B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70B86468"/>
    <w:multiLevelType w:val="singleLevel"/>
    <w:tmpl w:val="70B86468"/>
    <w:lvl w:ilvl="0" w:tentative="0">
      <w:start w:val="1"/>
      <w:numFmt w:val="decimal"/>
      <w:suff w:val="space"/>
      <w:lvlText w:val="%1."/>
      <w:lvlJc w:val="left"/>
    </w:lvl>
  </w:abstractNum>
  <w:num w:numId="1">
    <w:abstractNumId w:val="1"/>
    <w:lvlOverride w:ilvl="0">
      <w:startOverride w:val="1"/>
    </w:lvlOverride>
  </w:num>
  <w:num w:numId="2">
    <w:abstractNumId w:val="0"/>
    <w:lvlOverride w:ilvl="0">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317EDD"/>
    <w:rsid w:val="00026679"/>
    <w:rsid w:val="00097FF9"/>
    <w:rsid w:val="000F752C"/>
    <w:rsid w:val="001B4BB8"/>
    <w:rsid w:val="001D7D15"/>
    <w:rsid w:val="00291BD9"/>
    <w:rsid w:val="00306237"/>
    <w:rsid w:val="00317EDD"/>
    <w:rsid w:val="00361570"/>
    <w:rsid w:val="00380B28"/>
    <w:rsid w:val="0045354E"/>
    <w:rsid w:val="00513009"/>
    <w:rsid w:val="007008D5"/>
    <w:rsid w:val="00745C81"/>
    <w:rsid w:val="00754940"/>
    <w:rsid w:val="00835D22"/>
    <w:rsid w:val="00852C59"/>
    <w:rsid w:val="00967528"/>
    <w:rsid w:val="00BA0CF1"/>
    <w:rsid w:val="00CE0F51"/>
    <w:rsid w:val="00D65E49"/>
    <w:rsid w:val="00DA73ED"/>
    <w:rsid w:val="00DC1BCB"/>
    <w:rsid w:val="00F91DC0"/>
    <w:rsid w:val="00FA37E6"/>
    <w:rsid w:val="6DCF16C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Body Text 2"/>
    <w:basedOn w:val="1"/>
    <w:link w:val="7"/>
    <w:qFormat/>
    <w:uiPriority w:val="99"/>
    <w:rPr>
      <w:rFonts w:ascii="宋体" w:cs="宋体"/>
      <w:sz w:val="24"/>
      <w:szCs w:val="24"/>
    </w:rPr>
  </w:style>
  <w:style w:type="character" w:customStyle="1" w:styleId="7">
    <w:name w:val="正文文本 2 Char"/>
    <w:basedOn w:val="5"/>
    <w:link w:val="4"/>
    <w:locked/>
    <w:uiPriority w:val="99"/>
    <w:rPr>
      <w:rFonts w:ascii="宋体" w:hAnsi="Times New Roman" w:eastAsia="宋体" w:cs="宋体"/>
      <w:sz w:val="20"/>
      <w:szCs w:val="20"/>
    </w:rPr>
  </w:style>
  <w:style w:type="character" w:customStyle="1" w:styleId="8">
    <w:name w:val="页眉 Char"/>
    <w:basedOn w:val="5"/>
    <w:link w:val="3"/>
    <w:semiHidden/>
    <w:qFormat/>
    <w:uiPriority w:val="99"/>
    <w:rPr>
      <w:rFonts w:ascii="Times New Roman" w:hAnsi="Times New Roman"/>
      <w:sz w:val="18"/>
      <w:szCs w:val="18"/>
    </w:rPr>
  </w:style>
  <w:style w:type="character" w:customStyle="1" w:styleId="9">
    <w:name w:val="页脚 Char"/>
    <w:basedOn w:val="5"/>
    <w:link w:val="2"/>
    <w:semiHidden/>
    <w:qFormat/>
    <w:uiPriority w:val="99"/>
    <w:rPr>
      <w:rFonts w:ascii="Times New Roman" w:hAnsi="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Pages>
  <Words>494</Words>
  <Characters>57</Characters>
  <Lines>1</Lines>
  <Paragraphs>1</Paragraphs>
  <TotalTime>9</TotalTime>
  <ScaleCrop>false</ScaleCrop>
  <LinksUpToDate>false</LinksUpToDate>
  <CharactersWithSpaces>550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2018-09-08T02:20:00Z</dcterms:created>
  <dc:creator>Administrator</dc:creator>
  <cp:lastModifiedBy>yuanmd</cp:lastModifiedBy>
  <dcterms:modified xsi:type="dcterms:W3CDTF">2018-09-13T08:29:41Z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