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同等学力加试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>: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生物质材料分析方法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生物质材料</w:t>
            </w:r>
            <w:r>
              <w:rPr>
                <w:rFonts w:cs="宋体"/>
                <w:sz w:val="24"/>
                <w:szCs w:val="24"/>
              </w:rPr>
              <w:t>结构</w:t>
            </w:r>
            <w:r>
              <w:rPr>
                <w:rFonts w:hint="eastAsia" w:cs="宋体"/>
                <w:sz w:val="24"/>
                <w:szCs w:val="24"/>
              </w:rPr>
              <w:t>鉴定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要求考生熟练掌握傅里叶红外光谱样品制备及分析方法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</w:t>
            </w:r>
            <w:r>
              <w:rPr>
                <w:rFonts w:cs="宋体"/>
              </w:rPr>
              <w:t>激光拉曼散射光谱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质谱法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核磁共振波谱法</w:t>
            </w:r>
            <w:r>
              <w:rPr>
                <w:rFonts w:hint="eastAsia" w:cs="宋体"/>
              </w:rPr>
              <w:t>等分析测试方法</w:t>
            </w:r>
            <w:r>
              <w:rPr>
                <w:rFonts w:cs="宋体"/>
              </w:rP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要求考生熟练掌握X射线光电子能谱测试方法及应用</w:t>
            </w:r>
            <w:r>
              <w:t>.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生物质材料力学性能测定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要求考生熟练掌握材料弯曲，拉伸，冲击等静态力学性能测试方法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要求考生熟练掌握材料动态力学性能测试及分析方法。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生物质材料流变性研究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要求考生理解生物质材料的流变特性</w:t>
            </w:r>
            <w:r>
              <w:t>.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要求考生掌握生物质材料熔体粘度测试方法</w:t>
            </w:r>
            <w:r>
              <w:t>.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热分析及燃烧分析方法</w:t>
            </w:r>
          </w:p>
          <w:p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要求考生熟练掌握生物质材料热重（TG），差式扫描量热（DSC）等热分析方法</w:t>
            </w:r>
          </w:p>
          <w:p>
            <w:pPr>
              <w:numPr>
                <w:ilvl w:val="0"/>
                <w:numId w:val="6"/>
              </w:numPr>
              <w:spacing w:line="380" w:lineRule="exact"/>
              <w:rPr>
                <w:rFonts w:hint="eastAsia"/>
              </w:rPr>
            </w:pPr>
            <w:r>
              <w:rPr>
                <w:rFonts w:hint="eastAsia" w:cs="宋体"/>
              </w:rPr>
              <w:t>要求考生掌握</w:t>
            </w:r>
            <w:r>
              <w:rPr>
                <w:rFonts w:cs="宋体"/>
              </w:rPr>
              <w:t>TG-MS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TG-GC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TG-FTIR</w:t>
            </w:r>
            <w:r>
              <w:rPr>
                <w:rFonts w:hint="eastAsia" w:cs="宋体"/>
              </w:rPr>
              <w:t>等热分析联用技术</w:t>
            </w:r>
            <w:r>
              <w:t>.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rPr>
                <w:rFonts w:hint="eastAsia"/>
              </w:rPr>
              <w:t>要求考生熟练掌握氧指数（LOI），锥形量热仪（CONE）等燃烧分析方法</w:t>
            </w:r>
          </w:p>
          <w:p>
            <w:pPr>
              <w:widowControl/>
              <w:jc w:val="left"/>
            </w:pPr>
            <w:r>
              <w:rPr>
                <w:rFonts w:hint="eastAsia" w:cs="宋体"/>
              </w:rPr>
              <w:t>五、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形态与形征</w:t>
            </w:r>
          </w:p>
          <w:p>
            <w:pPr>
              <w:widowControl/>
              <w:jc w:val="left"/>
              <w:rPr>
                <w:rFonts w:hint="eastAsia"/>
              </w:rPr>
            </w:pPr>
            <w:r>
              <w:t xml:space="preserve">    1</w:t>
            </w:r>
            <w:r>
              <w:rPr>
                <w:rFonts w:hint="eastAsia"/>
              </w:rPr>
              <w:t>．</w:t>
            </w:r>
            <w:r>
              <w:rPr>
                <w:rFonts w:hint="eastAsia" w:cs="宋体"/>
              </w:rPr>
              <w:t>要求考生了解掌握光学显微镜、扫描电镜、原子力显微镜、透射电镜样品制备及分析方法</w:t>
            </w:r>
            <w:r>
              <w:t>.</w:t>
            </w:r>
          </w:p>
          <w:p>
            <w:pPr>
              <w:widowControl/>
              <w:ind w:firstLine="420" w:firstLineChars="200"/>
              <w:jc w:val="left"/>
              <w:rPr>
                <w:rFonts w:hint="eastAsia" w:cs="宋体"/>
              </w:rPr>
            </w:pPr>
            <w:r>
              <w:rPr>
                <w:rFonts w:hint="eastAsia"/>
              </w:rPr>
              <w:t>2．要求考生理解掌</w:t>
            </w:r>
            <w:r>
              <w:rPr>
                <w:rFonts w:hint="eastAsia" w:cs="宋体"/>
              </w:rPr>
              <w:t>握</w:t>
            </w:r>
            <w:r>
              <w:rPr>
                <w:rFonts w:cs="宋体"/>
              </w:rPr>
              <w:t>比表面积及孔度分析</w:t>
            </w:r>
            <w:r>
              <w:rPr>
                <w:rFonts w:hint="eastAsia" w:cs="宋体"/>
              </w:rPr>
              <w:t>，</w:t>
            </w:r>
            <w:r>
              <w:rPr>
                <w:rFonts w:cs="宋体"/>
              </w:rPr>
              <w:t>激光衍射粒度分析仪</w:t>
            </w:r>
            <w:r>
              <w:rPr>
                <w:rFonts w:hint="eastAsia" w:cs="宋体"/>
              </w:rPr>
              <w:t>等分析方法</w:t>
            </w: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jc w:val="left"/>
              <w:rPr>
                <w:rFonts w:hint="eastAsia" w:cs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</w:rPr>
              <w:t>参考书目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左演声等．材料现代分析方法．北京：北京工业大学出版社，2000</w:t>
            </w:r>
          </w:p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陈厚等．高分子材料分析测试与研究方法．北京：化学工业出版社，2011</w:t>
            </w: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ind w:firstLine="525" w:firstLineChars="250"/>
              <w:jc w:val="left"/>
              <w:rPr>
                <w:rFonts w:hint="eastAsia" w:cs="宋体"/>
              </w:rPr>
            </w:pPr>
          </w:p>
          <w:p>
            <w:pPr>
              <w:widowControl/>
              <w:jc w:val="left"/>
            </w:pPr>
            <w:r>
              <w:t xml:space="preserve">    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填空题（5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</w:rPr>
              <w:t>判断题（20分）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  <w:r>
              <w:rPr>
                <w:rFonts w:hint="eastAsia" w:hAnsi="宋体"/>
              </w:rPr>
              <w:t>分析题（30分）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6">
    <w:nsid w:val="7ABE1EF6"/>
    <w:multiLevelType w:val="multilevel"/>
    <w:tmpl w:val="7ABE1E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eastAsia="宋体" w:cs="Times New Roman"/>
      </w:rPr>
    </w:lvl>
    <w:lvl w:ilvl="1" w:tentative="0">
      <w:start w:val="1"/>
      <w:numFmt w:val="bullet"/>
      <w:lvlText w:val="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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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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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B2354"/>
    <w:rsid w:val="001B4BB8"/>
    <w:rsid w:val="001D7D15"/>
    <w:rsid w:val="00291BD9"/>
    <w:rsid w:val="00317EDD"/>
    <w:rsid w:val="00380B28"/>
    <w:rsid w:val="004300A8"/>
    <w:rsid w:val="00513009"/>
    <w:rsid w:val="00593FA6"/>
    <w:rsid w:val="007008D5"/>
    <w:rsid w:val="00745C81"/>
    <w:rsid w:val="00835D22"/>
    <w:rsid w:val="00853C83"/>
    <w:rsid w:val="00936DAA"/>
    <w:rsid w:val="00967528"/>
    <w:rsid w:val="009D1C51"/>
    <w:rsid w:val="00A16E2D"/>
    <w:rsid w:val="00B115C5"/>
    <w:rsid w:val="00BA0CF1"/>
    <w:rsid w:val="00CA2C28"/>
    <w:rsid w:val="00CE0F51"/>
    <w:rsid w:val="00DA73ED"/>
    <w:rsid w:val="00EA4DBF"/>
    <w:rsid w:val="00F17169"/>
    <w:rsid w:val="00FD537B"/>
    <w:rsid w:val="163557AD"/>
    <w:rsid w:val="4E823359"/>
    <w:rsid w:val="7DDD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98</Words>
  <Characters>563</Characters>
  <Lines>4</Lines>
  <Paragraphs>1</Paragraphs>
  <TotalTime>2</TotalTime>
  <ScaleCrop>false</ScaleCrop>
  <LinksUpToDate>false</LinksUpToDate>
  <CharactersWithSpaces>660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2018-09-05T00:33:00Z</dcterms:created>
  <dc:creator>Administrator</dc:creator>
  <cp:lastModifiedBy>yuanmd</cp:lastModifiedBy>
  <dcterms:modified xsi:type="dcterms:W3CDTF">2018-09-21T06:00:47Z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