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hAnsi="宋体" w:eastAsia="黑体"/>
          <w:sz w:val="24"/>
          <w:szCs w:val="24"/>
        </w:rPr>
      </w:pPr>
      <w:r>
        <w:rPr>
          <w:rFonts w:hint="eastAsia" w:cs="宋体"/>
          <w:sz w:val="28"/>
          <w:szCs w:val="28"/>
        </w:rPr>
        <w:t>附件</w:t>
      </w:r>
      <w:r>
        <w:rPr>
          <w:sz w:val="28"/>
          <w:szCs w:val="28"/>
        </w:rPr>
        <w:t>4</w:t>
      </w:r>
      <w:r>
        <w:rPr>
          <w:rFonts w:hint="eastAsia" w:cs="宋体"/>
          <w:sz w:val="28"/>
          <w:szCs w:val="28"/>
        </w:rPr>
        <w:t>：</w:t>
      </w:r>
    </w:p>
    <w:p>
      <w:pPr>
        <w:spacing w:line="440" w:lineRule="exact"/>
        <w:jc w:val="center"/>
        <w:outlineLvl w:val="0"/>
        <w:rPr>
          <w:rFonts w:ascii="宋体"/>
          <w:b/>
          <w:bCs/>
          <w:sz w:val="32"/>
          <w:szCs w:val="32"/>
        </w:rPr>
      </w:pPr>
      <w:r>
        <w:rPr>
          <w:rFonts w:ascii="宋体" w:hAnsi="宋体" w:cs="宋体"/>
          <w:b/>
          <w:bCs/>
          <w:sz w:val="32"/>
          <w:szCs w:val="32"/>
        </w:rPr>
        <w:t>2019</w:t>
      </w:r>
      <w:r>
        <w:rPr>
          <w:rFonts w:hint="eastAsia" w:ascii="宋体" w:hAnsi="宋体" w:cs="宋体"/>
          <w:b/>
          <w:bCs/>
          <w:sz w:val="32"/>
          <w:szCs w:val="32"/>
        </w:rPr>
        <w:t>年研究生入学考试</w:t>
      </w:r>
      <w:r>
        <w:rPr>
          <w:rFonts w:hint="eastAsia" w:ascii="宋体" w:hAnsi="宋体" w:cs="宋体"/>
          <w:b/>
          <w:bCs/>
          <w:sz w:val="32"/>
          <w:szCs w:val="32"/>
          <w:lang w:val="en-US" w:eastAsia="zh-CN"/>
        </w:rPr>
        <w:t>同等学力加试</w:t>
      </w:r>
      <w:r>
        <w:rPr>
          <w:rFonts w:hint="eastAsia" w:ascii="宋体" w:hAnsi="宋体" w:cs="宋体"/>
          <w:b/>
          <w:bCs/>
          <w:sz w:val="32"/>
          <w:szCs w:val="32"/>
        </w:rPr>
        <w:t>科目考试大纲</w:t>
      </w:r>
    </w:p>
    <w:p>
      <w:pPr>
        <w:spacing w:line="440" w:lineRule="exact"/>
        <w:jc w:val="center"/>
        <w:outlineLvl w:val="0"/>
        <w:rPr>
          <w:rFonts w:ascii="宋体"/>
          <w:b/>
          <w:bCs/>
          <w:sz w:val="32"/>
          <w:szCs w:val="32"/>
        </w:rPr>
      </w:pPr>
    </w:p>
    <w:p>
      <w:pPr>
        <w:adjustRightInd w:val="0"/>
        <w:snapToGrid w:val="0"/>
        <w:rPr>
          <w:rFonts w:ascii="宋体"/>
          <w:sz w:val="28"/>
          <w:szCs w:val="28"/>
        </w:rPr>
      </w:pPr>
      <w:r>
        <w:rPr>
          <w:rFonts w:hint="eastAsia" w:ascii="宋体" w:hAnsi="宋体" w:cs="宋体"/>
          <w:b/>
          <w:bCs/>
          <w:sz w:val="24"/>
          <w:szCs w:val="24"/>
        </w:rPr>
        <w:t>考试科目代码：空</w:t>
      </w:r>
      <w:r>
        <w:rPr>
          <w:rFonts w:ascii="宋体" w:hAnsi="宋体" w:cs="宋体"/>
          <w:b/>
          <w:bCs/>
          <w:sz w:val="24"/>
          <w:szCs w:val="24"/>
        </w:rPr>
        <w:t xml:space="preserve">      </w:t>
      </w:r>
      <w:r>
        <w:rPr>
          <w:rFonts w:hint="eastAsia" w:ascii="宋体" w:hAnsi="宋体" w:cs="宋体"/>
          <w:b/>
          <w:bCs/>
          <w:sz w:val="24"/>
          <w:szCs w:val="24"/>
          <w:lang w:val="en-US" w:eastAsia="zh-CN"/>
        </w:rPr>
        <w:t xml:space="preserve">   </w:t>
      </w:r>
      <w:r>
        <w:rPr>
          <w:rFonts w:hint="eastAsia" w:ascii="宋体" w:hAnsi="宋体" w:cs="宋体"/>
          <w:b/>
          <w:bCs/>
          <w:sz w:val="24"/>
          <w:szCs w:val="24"/>
        </w:rPr>
        <w:t>考试科目名称</w:t>
      </w:r>
      <w:r>
        <w:rPr>
          <w:rFonts w:ascii="宋体" w:hAnsi="宋体" w:cs="宋体"/>
          <w:b/>
          <w:bCs/>
          <w:sz w:val="24"/>
          <w:szCs w:val="24"/>
        </w:rPr>
        <w:t xml:space="preserve">: </w:t>
      </w:r>
      <w:r>
        <w:rPr>
          <w:rFonts w:hint="eastAsia" w:ascii="宋体" w:hAnsi="宋体" w:cs="宋体"/>
          <w:b/>
          <w:bCs/>
          <w:sz w:val="24"/>
          <w:szCs w:val="24"/>
        </w:rPr>
        <w:t>家具与室内材料</w:t>
      </w:r>
      <w:r>
        <w:rPr>
          <w:rFonts w:ascii="宋体" w:hAnsi="宋体" w:cs="宋体"/>
          <w:b/>
          <w:bCs/>
          <w:sz w:val="24"/>
          <w:szCs w:val="24"/>
        </w:rPr>
        <w:t xml:space="preserve">   </w:t>
      </w:r>
      <w:r>
        <w:rPr>
          <w:rFonts w:ascii="宋体" w:hAnsi="宋体" w:cs="宋体"/>
          <w:b/>
          <w:bCs/>
          <w:sz w:val="28"/>
          <w:szCs w:val="28"/>
        </w:rPr>
        <w:t xml:space="preserve">        </w:t>
      </w:r>
    </w:p>
    <w:tbl>
      <w:tblPr>
        <w:tblStyle w:val="6"/>
        <w:tblW w:w="918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Pr>
          <w:p>
            <w:pPr>
              <w:rPr>
                <w:rFonts w:ascii="宋体"/>
                <w:sz w:val="24"/>
                <w:szCs w:val="24"/>
              </w:rPr>
            </w:pPr>
          </w:p>
          <w:p>
            <w:pPr>
              <w:rPr>
                <w:rFonts w:ascii="宋体"/>
                <w:sz w:val="24"/>
                <w:szCs w:val="24"/>
              </w:rPr>
            </w:pPr>
            <w:r>
              <w:rPr>
                <w:rFonts w:hint="eastAsia" w:ascii="宋体" w:hAnsi="宋体" w:cs="宋体"/>
                <w:sz w:val="24"/>
                <w:szCs w:val="24"/>
              </w:rPr>
              <w:t>考试内容范围</w:t>
            </w:r>
            <w:r>
              <w:rPr>
                <w:rFonts w:ascii="宋体" w:hAnsi="宋体" w:cs="宋体"/>
                <w:sz w:val="24"/>
                <w:szCs w:val="24"/>
              </w:rPr>
              <w:t xml:space="preserve">: </w:t>
            </w:r>
          </w:p>
          <w:p>
            <w:pPr>
              <w:numPr>
                <w:ilvl w:val="0"/>
                <w:numId w:val="1"/>
              </w:numPr>
              <w:spacing w:line="380" w:lineRule="exact"/>
              <w:rPr>
                <w:sz w:val="24"/>
                <w:szCs w:val="24"/>
              </w:rPr>
            </w:pPr>
            <w:r>
              <w:rPr>
                <w:rFonts w:hint="eastAsia"/>
                <w:sz w:val="24"/>
                <w:szCs w:val="24"/>
              </w:rPr>
              <w:t>家具材料</w:t>
            </w:r>
          </w:p>
          <w:p>
            <w:pPr>
              <w:numPr>
                <w:ilvl w:val="0"/>
                <w:numId w:val="2"/>
              </w:numPr>
              <w:spacing w:line="380" w:lineRule="exact"/>
              <w:ind w:left="735"/>
            </w:pPr>
            <w:r>
              <w:rPr>
                <w:rFonts w:hint="eastAsia" w:cs="宋体"/>
              </w:rPr>
              <w:t>要求考生熟练掌握实木家具材料和板</w:t>
            </w:r>
            <w:bookmarkStart w:id="0" w:name="_GoBack"/>
            <w:bookmarkEnd w:id="0"/>
            <w:r>
              <w:rPr>
                <w:rFonts w:hint="eastAsia" w:cs="宋体"/>
              </w:rPr>
              <w:t>式家具材料的种类和特点</w:t>
            </w:r>
            <w:r>
              <w:rPr>
                <w:rFonts w:hint="eastAsia"/>
              </w:rPr>
              <w:t>.</w:t>
            </w:r>
          </w:p>
          <w:p>
            <w:pPr>
              <w:numPr>
                <w:ilvl w:val="0"/>
                <w:numId w:val="2"/>
              </w:numPr>
              <w:spacing w:line="380" w:lineRule="exact"/>
              <w:ind w:left="735"/>
            </w:pPr>
            <w:r>
              <w:rPr>
                <w:rFonts w:hint="eastAsia" w:cs="宋体"/>
              </w:rPr>
              <w:t>要求考生了解与掌握竹材、藤材等非木质家具材料的基本知识与基本性质，以及相关的家具制品特点。</w:t>
            </w:r>
            <w:r>
              <w:t>.</w:t>
            </w:r>
          </w:p>
          <w:p>
            <w:pPr>
              <w:numPr>
                <w:ilvl w:val="0"/>
                <w:numId w:val="2"/>
              </w:numPr>
              <w:spacing w:line="380" w:lineRule="exact"/>
              <w:ind w:left="735"/>
            </w:pPr>
            <w:r>
              <w:rPr>
                <w:rFonts w:hint="eastAsia" w:cs="宋体"/>
              </w:rPr>
              <w:t>要求考生熟练掌握金属和塑料材料的各种特点以及在家具行业的合理使用范围。</w:t>
            </w:r>
            <w:r>
              <w:t>.</w:t>
            </w:r>
          </w:p>
          <w:p>
            <w:pPr>
              <w:numPr>
                <w:ilvl w:val="0"/>
                <w:numId w:val="3"/>
              </w:numPr>
              <w:spacing w:line="380" w:lineRule="exact"/>
            </w:pPr>
            <w:r>
              <w:rPr>
                <w:rFonts w:hint="eastAsia" w:cs="宋体"/>
              </w:rPr>
              <w:t>要求考生了解了解软体家具材料的各种类型以及在家具行业中的应用方法</w:t>
            </w:r>
            <w:r>
              <w:t xml:space="preserve">.  </w:t>
            </w:r>
          </w:p>
          <w:p>
            <w:pPr>
              <w:spacing w:line="380" w:lineRule="exact"/>
              <w:ind w:left="420"/>
            </w:pPr>
          </w:p>
          <w:p>
            <w:pPr>
              <w:numPr>
                <w:ilvl w:val="0"/>
                <w:numId w:val="1"/>
              </w:numPr>
              <w:spacing w:line="380" w:lineRule="exact"/>
              <w:rPr>
                <w:sz w:val="24"/>
                <w:szCs w:val="24"/>
              </w:rPr>
            </w:pPr>
            <w:r>
              <w:rPr>
                <w:rFonts w:hint="eastAsia"/>
                <w:sz w:val="24"/>
                <w:szCs w:val="24"/>
              </w:rPr>
              <w:t>室内材料</w:t>
            </w:r>
          </w:p>
          <w:p>
            <w:pPr>
              <w:numPr>
                <w:ilvl w:val="0"/>
                <w:numId w:val="4"/>
              </w:numPr>
              <w:spacing w:line="380" w:lineRule="exact"/>
              <w:ind w:left="735"/>
            </w:pPr>
            <w:r>
              <w:rPr>
                <w:rFonts w:hint="eastAsia" w:cs="宋体"/>
              </w:rPr>
              <w:t>要求考生熟练掌握基本的地面装饰材料的类型和应用方法</w:t>
            </w:r>
            <w:r>
              <w:t>.</w:t>
            </w:r>
          </w:p>
          <w:p>
            <w:pPr>
              <w:numPr>
                <w:ilvl w:val="0"/>
                <w:numId w:val="4"/>
              </w:numPr>
              <w:spacing w:line="380" w:lineRule="exact"/>
              <w:ind w:left="735"/>
            </w:pPr>
            <w:r>
              <w:rPr>
                <w:rFonts w:hint="eastAsia" w:cs="宋体"/>
              </w:rPr>
              <w:t>要求考生熟练掌握基本的墙面装饰材料的类型和应用方法</w:t>
            </w:r>
            <w:r>
              <w:t>.</w:t>
            </w:r>
          </w:p>
          <w:p>
            <w:pPr>
              <w:numPr>
                <w:ilvl w:val="0"/>
                <w:numId w:val="4"/>
              </w:numPr>
              <w:spacing w:line="380" w:lineRule="exact"/>
              <w:ind w:left="735"/>
            </w:pPr>
            <w:r>
              <w:rPr>
                <w:rFonts w:hint="eastAsia" w:cs="宋体"/>
              </w:rPr>
              <w:t>要求考生熟练掌握基本的吊顶装饰材料的类型和应用方法</w:t>
            </w:r>
            <w:r>
              <w:t>.</w:t>
            </w:r>
          </w:p>
          <w:p>
            <w:pPr>
              <w:spacing w:line="380" w:lineRule="exact"/>
            </w:pPr>
          </w:p>
          <w:p>
            <w:pPr>
              <w:widowControl/>
              <w:jc w:val="left"/>
              <w:rPr>
                <w:rFonts w:ascii="宋体"/>
                <w:color w:val="000000"/>
                <w:kern w:val="0"/>
                <w:sz w:val="24"/>
                <w:szCs w:val="24"/>
              </w:rPr>
            </w:pPr>
            <w:r>
              <w:rPr>
                <w:rFonts w:hint="eastAsia" w:ascii="宋体"/>
                <w:color w:val="000000"/>
                <w:kern w:val="0"/>
                <w:sz w:val="24"/>
                <w:szCs w:val="24"/>
              </w:rPr>
              <w:t>参考书目：</w:t>
            </w:r>
          </w:p>
          <w:p>
            <w:pPr>
              <w:numPr>
                <w:ilvl w:val="0"/>
                <w:numId w:val="5"/>
              </w:numPr>
              <w:spacing w:line="380" w:lineRule="exact"/>
              <w:ind w:left="655"/>
              <w:rPr>
                <w:rFonts w:hint="eastAsia" w:cs="宋体"/>
              </w:rPr>
            </w:pPr>
            <w:r>
              <w:rPr>
                <w:rFonts w:hint="eastAsia" w:cs="宋体"/>
              </w:rPr>
              <w:t>朱晓冬, 刘玉. 家具与室内装饰材料[M]. 东北林业大学出版社</w:t>
            </w:r>
          </w:p>
          <w:p>
            <w:pPr>
              <w:numPr>
                <w:ilvl w:val="0"/>
                <w:numId w:val="5"/>
              </w:numPr>
              <w:spacing w:line="380" w:lineRule="exact"/>
              <w:ind w:left="655"/>
              <w:rPr>
                <w:rFonts w:cs="宋体"/>
              </w:rPr>
            </w:pPr>
            <w:r>
              <w:rPr>
                <w:rFonts w:hint="eastAsia" w:cs="宋体"/>
              </w:rPr>
              <w:t>赵俊学, 裴刚. 建筑装饰材料与应用[M]. 科学出版社</w:t>
            </w:r>
            <w:r>
              <w:rPr>
                <w:rFonts w:cs="宋体"/>
                <w:szCs w:val="24"/>
              </w:rPr>
              <w:t xml:space="preserve"> </w:t>
            </w: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p>
            <w:pPr>
              <w:widowControl w:val="0"/>
              <w:numPr>
                <w:ilvl w:val="0"/>
                <w:numId w:val="0"/>
              </w:numPr>
              <w:tabs>
                <w:tab w:val="left" w:pos="315"/>
              </w:tabs>
              <w:spacing w:line="380" w:lineRule="exact"/>
              <w:jc w:val="both"/>
              <w:rPr>
                <w:rFonts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Pr>
          <w:p>
            <w:pPr>
              <w:rPr>
                <w:rFonts w:ascii="宋体"/>
                <w:sz w:val="24"/>
                <w:szCs w:val="24"/>
              </w:rPr>
            </w:pPr>
          </w:p>
          <w:p>
            <w:pPr>
              <w:rPr>
                <w:rFonts w:ascii="宋体"/>
                <w:sz w:val="24"/>
                <w:szCs w:val="24"/>
              </w:rPr>
            </w:pPr>
            <w:r>
              <w:rPr>
                <w:rFonts w:hint="eastAsia" w:ascii="宋体" w:hAnsi="宋体" w:cs="宋体"/>
                <w:sz w:val="24"/>
                <w:szCs w:val="24"/>
              </w:rPr>
              <w:t>考试总分：</w:t>
            </w:r>
            <w:r>
              <w:rPr>
                <w:rFonts w:ascii="宋体" w:hAnsi="宋体" w:cs="宋体"/>
                <w:sz w:val="24"/>
                <w:szCs w:val="24"/>
              </w:rPr>
              <w:t>1</w:t>
            </w:r>
            <w:r>
              <w:rPr>
                <w:rFonts w:hint="eastAsia" w:ascii="宋体" w:hAnsi="宋体" w:cs="宋体"/>
                <w:sz w:val="24"/>
                <w:szCs w:val="24"/>
              </w:rPr>
              <w:t>0</w:t>
            </w:r>
            <w:r>
              <w:rPr>
                <w:rFonts w:ascii="宋体" w:hAnsi="宋体" w:cs="宋体"/>
                <w:sz w:val="24"/>
                <w:szCs w:val="24"/>
              </w:rPr>
              <w:t>0</w:t>
            </w:r>
            <w:r>
              <w:rPr>
                <w:rFonts w:hint="eastAsia" w:ascii="宋体" w:hAnsi="宋体" w:cs="宋体"/>
                <w:sz w:val="24"/>
                <w:szCs w:val="24"/>
              </w:rPr>
              <w:t>分</w:t>
            </w:r>
            <w:r>
              <w:rPr>
                <w:rFonts w:ascii="宋体" w:hAnsi="宋体" w:cs="宋体"/>
                <w:sz w:val="24"/>
                <w:szCs w:val="24"/>
              </w:rPr>
              <w:t xml:space="preserve">     </w:t>
            </w:r>
            <w:r>
              <w:rPr>
                <w:rFonts w:hint="eastAsia" w:ascii="宋体" w:hAnsi="宋体" w:cs="宋体"/>
                <w:sz w:val="24"/>
                <w:szCs w:val="24"/>
              </w:rPr>
              <w:t>考试时间：2小时</w:t>
            </w:r>
            <w:r>
              <w:rPr>
                <w:rFonts w:ascii="宋体" w:hAnsi="宋体" w:cs="宋体"/>
                <w:sz w:val="24"/>
                <w:szCs w:val="24"/>
              </w:rPr>
              <w:t xml:space="preserve">    </w:t>
            </w:r>
            <w:r>
              <w:rPr>
                <w:rFonts w:hint="eastAsia" w:ascii="宋体" w:hAnsi="宋体" w:cs="宋体"/>
                <w:sz w:val="24"/>
                <w:szCs w:val="24"/>
              </w:rPr>
              <w:t>考试方式：笔试</w:t>
            </w:r>
          </w:p>
          <w:p>
            <w:pPr>
              <w:pStyle w:val="4"/>
              <w:rPr>
                <w:rFonts w:cs="Times New Roman"/>
              </w:rPr>
            </w:pPr>
            <w:r>
              <w:rPr>
                <w:rFonts w:hint="eastAsia"/>
              </w:rPr>
              <w:t>考试题型：</w:t>
            </w:r>
            <w:r>
              <w:t xml:space="preserve"> </w:t>
            </w:r>
            <w:r>
              <w:rPr>
                <w:rFonts w:hint="eastAsia"/>
              </w:rPr>
              <w:t>论述题（</w:t>
            </w:r>
            <w:r>
              <w:t>1</w:t>
            </w:r>
            <w:r>
              <w:rPr>
                <w:rFonts w:hint="eastAsia"/>
              </w:rPr>
              <w:t>0</w:t>
            </w:r>
            <w:r>
              <w:t>0</w:t>
            </w:r>
            <w:r>
              <w:rPr>
                <w:rFonts w:hint="eastAsia"/>
              </w:rPr>
              <w:t>分）</w:t>
            </w:r>
          </w:p>
          <w:p>
            <w:pPr>
              <w:pStyle w:val="4"/>
              <w:ind w:firstLine="1320" w:firstLineChars="550"/>
              <w:rPr>
                <w:rFonts w:hAnsi="宋体" w:cs="Times New Roman"/>
              </w:rPr>
            </w:pPr>
          </w:p>
        </w:tc>
      </w:tr>
    </w:tbl>
    <w:p>
      <w:pPr>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
      <w:numFmt w:val="decimal"/>
      <w:lvlText w:val="%1．"/>
      <w:lvlJc w:val="left"/>
      <w:pPr>
        <w:tabs>
          <w:tab w:val="left" w:pos="315"/>
        </w:tabs>
        <w:ind w:left="315" w:hanging="315"/>
      </w:pPr>
    </w:lvl>
  </w:abstractNum>
  <w:abstractNum w:abstractNumId="1">
    <w:nsid w:val="00000004"/>
    <w:multiLevelType w:val="singleLevel"/>
    <w:tmpl w:val="00000004"/>
    <w:lvl w:ilvl="0" w:tentative="0">
      <w:start w:val="1"/>
      <w:numFmt w:val="decimal"/>
      <w:lvlText w:val="%1．"/>
      <w:lvlJc w:val="left"/>
      <w:pPr>
        <w:tabs>
          <w:tab w:val="left" w:pos="315"/>
        </w:tabs>
        <w:ind w:left="315" w:hanging="315"/>
      </w:pPr>
    </w:lvl>
  </w:abstractNum>
  <w:abstractNum w:abstractNumId="2">
    <w:nsid w:val="0000000C"/>
    <w:multiLevelType w:val="singleLevel"/>
    <w:tmpl w:val="0000000C"/>
    <w:lvl w:ilvl="0" w:tentative="0">
      <w:start w:val="1"/>
      <w:numFmt w:val="japaneseCounting"/>
      <w:lvlText w:val="%1、"/>
      <w:lvlJc w:val="left"/>
      <w:pPr>
        <w:tabs>
          <w:tab w:val="left" w:pos="480"/>
        </w:tabs>
        <w:ind w:left="480" w:hanging="480"/>
      </w:pPr>
    </w:lvl>
  </w:abstractNum>
  <w:abstractNum w:abstractNumId="3">
    <w:nsid w:val="0000000E"/>
    <w:multiLevelType w:val="multilevel"/>
    <w:tmpl w:val="0000000E"/>
    <w:lvl w:ilvl="0" w:tentative="0">
      <w:start w:val="4"/>
      <w:numFmt w:val="decimal"/>
      <w:lvlText w:val="%1."/>
      <w:lvlJc w:val="left"/>
      <w:pPr>
        <w:tabs>
          <w:tab w:val="left" w:pos="810"/>
        </w:tabs>
        <w:ind w:left="810" w:hanging="39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4">
    <w:nsid w:val="1F484856"/>
    <w:multiLevelType w:val="singleLevel"/>
    <w:tmpl w:val="1F484856"/>
    <w:lvl w:ilvl="0" w:tentative="0">
      <w:start w:val="1"/>
      <w:numFmt w:val="decimal"/>
      <w:lvlText w:val="%1．"/>
      <w:lvlJc w:val="left"/>
      <w:pPr>
        <w:tabs>
          <w:tab w:val="left" w:pos="315"/>
        </w:tabs>
        <w:ind w:left="315" w:hanging="315"/>
      </w:pPr>
    </w:lvl>
  </w:abstractNum>
  <w:num w:numId="1">
    <w:abstractNumId w:val="2"/>
    <w:lvlOverride w:ilvl="0">
      <w:startOverride w:val="1"/>
    </w:lvlOverride>
  </w:num>
  <w:num w:numId="2">
    <w:abstractNumId w:val="1"/>
    <w:lvlOverride w:ilvl="0">
      <w:startOverride w:val="1"/>
    </w:lvlOverride>
  </w:num>
  <w:num w:numId="3">
    <w:abstractNumId w:val="3"/>
  </w:num>
  <w:num w:numId="4">
    <w:abstractNumId w:val="0"/>
    <w:lvlOverride w:ilvl="0">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317EDD"/>
    <w:rsid w:val="00026679"/>
    <w:rsid w:val="00060010"/>
    <w:rsid w:val="00097FF9"/>
    <w:rsid w:val="00103172"/>
    <w:rsid w:val="001B4BB8"/>
    <w:rsid w:val="001D7D15"/>
    <w:rsid w:val="00271806"/>
    <w:rsid w:val="00291BD9"/>
    <w:rsid w:val="00317EDD"/>
    <w:rsid w:val="00380B28"/>
    <w:rsid w:val="00395A2B"/>
    <w:rsid w:val="00465B13"/>
    <w:rsid w:val="00513009"/>
    <w:rsid w:val="005D67FE"/>
    <w:rsid w:val="006827B7"/>
    <w:rsid w:val="007008D5"/>
    <w:rsid w:val="00745C81"/>
    <w:rsid w:val="00835D22"/>
    <w:rsid w:val="009524A7"/>
    <w:rsid w:val="00967528"/>
    <w:rsid w:val="00B31EB9"/>
    <w:rsid w:val="00BA0CF1"/>
    <w:rsid w:val="00C66DBD"/>
    <w:rsid w:val="00C974E9"/>
    <w:rsid w:val="00CE0F51"/>
    <w:rsid w:val="00D33804"/>
    <w:rsid w:val="00DA73ED"/>
    <w:rsid w:val="00DE35FC"/>
    <w:rsid w:val="00E11CC7"/>
    <w:rsid w:val="1ED77C02"/>
    <w:rsid w:val="211B771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Body Text 2"/>
    <w:basedOn w:val="1"/>
    <w:link w:val="7"/>
    <w:qFormat/>
    <w:uiPriority w:val="99"/>
    <w:rPr>
      <w:rFonts w:ascii="宋体" w:cs="宋体"/>
      <w:sz w:val="24"/>
      <w:szCs w:val="24"/>
    </w:rPr>
  </w:style>
  <w:style w:type="character" w:customStyle="1" w:styleId="7">
    <w:name w:val="正文文本 2 Char"/>
    <w:basedOn w:val="5"/>
    <w:link w:val="4"/>
    <w:locked/>
    <w:uiPriority w:val="99"/>
    <w:rPr>
      <w:rFonts w:ascii="宋体" w:hAnsi="Times New Roman" w:eastAsia="宋体" w:cs="宋体"/>
      <w:sz w:val="20"/>
      <w:szCs w:val="20"/>
    </w:rPr>
  </w:style>
  <w:style w:type="paragraph" w:styleId="8">
    <w:name w:val="List Paragraph"/>
    <w:basedOn w:val="1"/>
    <w:qFormat/>
    <w:uiPriority w:val="34"/>
    <w:pPr>
      <w:ind w:firstLine="420" w:firstLineChars="200"/>
    </w:pPr>
  </w:style>
  <w:style w:type="character" w:customStyle="1" w:styleId="9">
    <w:name w:val="页眉 Char"/>
    <w:basedOn w:val="5"/>
    <w:link w:val="3"/>
    <w:semiHidden/>
    <w:uiPriority w:val="99"/>
    <w:rPr>
      <w:rFonts w:ascii="Times New Roman" w:hAnsi="Times New Roman"/>
      <w:sz w:val="18"/>
      <w:szCs w:val="18"/>
    </w:rPr>
  </w:style>
  <w:style w:type="character" w:customStyle="1" w:styleId="10">
    <w:name w:val="页脚 Char"/>
    <w:basedOn w:val="5"/>
    <w:link w:val="2"/>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Pages>
  <Words>66</Words>
  <Characters>379</Characters>
  <Lines>3</Lines>
  <Paragraphs>1</Paragraphs>
  <TotalTime>0</TotalTime>
  <ScaleCrop>false</ScaleCrop>
  <LinksUpToDate>false</LinksUpToDate>
  <CharactersWithSpaces>444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2018-09-08T02:27:00Z</dcterms:created>
  <dc:creator>Administrator</dc:creator>
  <cp:lastModifiedBy>yuanmd</cp:lastModifiedBy>
  <dcterms:modified xsi:type="dcterms:W3CDTF">2018-09-21T06:01:42Z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