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考试科目代码：909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</w:t>
      </w:r>
      <w:r>
        <w:rPr>
          <w:rFonts w:hint="eastAsia" w:ascii="宋体" w:hAnsi="宋体"/>
          <w:b/>
          <w:sz w:val="24"/>
        </w:rPr>
        <w:t xml:space="preserve"> 考试科目名称: 木材加工</w:t>
      </w:r>
      <w:r>
        <w:rPr>
          <w:rFonts w:ascii="宋体" w:hAnsi="宋体"/>
          <w:b/>
          <w:sz w:val="24"/>
        </w:rPr>
        <w:t>技术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7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tabs>
                <w:tab w:val="left" w:pos="480"/>
              </w:tabs>
              <w:spacing w:line="380" w:lineRule="exact"/>
              <w:ind w:left="48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木材科学基础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1、要求考生掌握木材学的基础知识、木材的结构和组成.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2、要求考生理解与掌握基本的木材基本属性和性质.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3、要求考生了解木材科学的前沿知识和木质环境学特性.</w:t>
            </w:r>
          </w:p>
          <w:p>
            <w:pPr>
              <w:tabs>
                <w:tab w:val="left" w:pos="480"/>
              </w:tabs>
              <w:spacing w:line="380" w:lineRule="exact"/>
              <w:ind w:left="48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木制品制造学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1、要求考生掌握实木和木质材料制品所使用的原材料（实木、指接、人造板装饰、胶合材料与配件等）的基本知识.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2、要求考生理解与掌握木制品加工的基础理论、各类木质材料零部件加工工艺、胶合工艺、弯曲成型工艺、涂饰工艺.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3、要求考生了解原料、产品的储存、保管、分类和使用要求，掌握木材的基本特性、提高出材率、质量和木材综合利用率的方法.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t>4</w:t>
            </w:r>
            <w:r>
              <w:rPr>
                <w:rFonts w:hint="eastAsia"/>
              </w:rPr>
              <w:t>、</w:t>
            </w:r>
            <w:r>
              <w:t>要求考生了解木材复合材料</w:t>
            </w:r>
            <w:r>
              <w:rPr>
                <w:rFonts w:hint="eastAsia"/>
              </w:rPr>
              <w:t>制备</w:t>
            </w:r>
            <w:r>
              <w:t>用胶黏剂的主要种类及其基本特性</w:t>
            </w:r>
            <w:r>
              <w:rPr>
                <w:rFonts w:hint="eastAsia"/>
              </w:rPr>
              <w:t>.</w:t>
            </w:r>
          </w:p>
          <w:p>
            <w:pPr>
              <w:tabs>
                <w:tab w:val="left" w:pos="480"/>
              </w:tabs>
              <w:spacing w:line="380" w:lineRule="exact"/>
              <w:ind w:left="48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生物质复合工艺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1、要求考生掌握生物质复合材料的研究方法与发展现状.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2、要求考生了解与掌握木生物质资源的现状、高附加值以及高效利用方法与手段.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</w:pPr>
            <w:r>
              <w:rPr>
                <w:rFonts w:hint="eastAsia"/>
              </w:rPr>
              <w:t>3、要求考生了解该领域的基本知识、成型工艺、原料种类特点和关键技术.</w:t>
            </w:r>
          </w:p>
          <w:p>
            <w:pPr>
              <w:tabs>
                <w:tab w:val="left" w:pos="315"/>
              </w:tabs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四、参考书目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《木材加工工艺学》（第2版），顾炼百主编，中国林业出版社</w:t>
            </w: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315"/>
              </w:tabs>
              <w:spacing w:line="380" w:lineRule="exact"/>
              <w:ind w:left="735" w:hanging="315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pStyle w:val="5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 名词</w:t>
            </w:r>
            <w:r>
              <w:rPr>
                <w:szCs w:val="24"/>
              </w:rPr>
              <w:t>解释</w:t>
            </w:r>
            <w:r>
              <w:rPr>
                <w:rFonts w:hint="eastAsia"/>
                <w:szCs w:val="24"/>
              </w:rPr>
              <w:t>（</w:t>
            </w:r>
            <w:r>
              <w:rPr>
                <w:szCs w:val="24"/>
              </w:rPr>
              <w:t>4</w:t>
            </w:r>
            <w:r>
              <w:rPr>
                <w:rFonts w:hint="eastAsia"/>
                <w:szCs w:val="24"/>
              </w:rPr>
              <w:t>0分）</w:t>
            </w:r>
          </w:p>
          <w:p>
            <w:pPr>
              <w:pStyle w:val="5"/>
              <w:ind w:firstLine="1320" w:firstLineChars="55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简答题（</w:t>
            </w:r>
            <w:r>
              <w:rPr>
                <w:szCs w:val="24"/>
              </w:rPr>
              <w:t>50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5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论述题（</w:t>
            </w:r>
            <w:r>
              <w:rPr>
                <w:rFonts w:hAnsi="宋体"/>
                <w:szCs w:val="24"/>
              </w:rPr>
              <w:t>60</w:t>
            </w:r>
            <w:r>
              <w:rPr>
                <w:rFonts w:hint="eastAsia" w:hAnsi="宋体"/>
                <w:szCs w:val="24"/>
              </w:rPr>
              <w:t>分）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15B87"/>
    <w:rsid w:val="00064424"/>
    <w:rsid w:val="00170D20"/>
    <w:rsid w:val="00253000"/>
    <w:rsid w:val="00317EDD"/>
    <w:rsid w:val="00380B28"/>
    <w:rsid w:val="0064187C"/>
    <w:rsid w:val="007008D5"/>
    <w:rsid w:val="00710C62"/>
    <w:rsid w:val="00745C81"/>
    <w:rsid w:val="00793CDB"/>
    <w:rsid w:val="00AB2215"/>
    <w:rsid w:val="00AD5218"/>
    <w:rsid w:val="00AF1B7F"/>
    <w:rsid w:val="00B04AB4"/>
    <w:rsid w:val="00B53CA1"/>
    <w:rsid w:val="00E1099F"/>
    <w:rsid w:val="00E315FE"/>
    <w:rsid w:val="00F63BCF"/>
    <w:rsid w:val="1BE7631F"/>
    <w:rsid w:val="22542E5C"/>
    <w:rsid w:val="59E167C5"/>
    <w:rsid w:val="675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link w:val="8"/>
    <w:uiPriority w:val="0"/>
    <w:rPr>
      <w:rFonts w:ascii="宋体"/>
      <w:sz w:val="24"/>
      <w:szCs w:val="20"/>
    </w:rPr>
  </w:style>
  <w:style w:type="character" w:customStyle="1" w:styleId="8">
    <w:name w:val="正文文本 2 字符"/>
    <w:basedOn w:val="6"/>
    <w:link w:val="5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0</TotalTime>
  <ScaleCrop>false</ScaleCrop>
  <LinksUpToDate>false</LinksUpToDate>
  <CharactersWithSpaces>562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2017-09-12T08:24:00Z</dcterms:created>
  <dc:creator>Administrator</dc:creator>
  <cp:lastModifiedBy>yuanmd</cp:lastModifiedBy>
  <dcterms:modified xsi:type="dcterms:W3CDTF">2018-09-13T08:39:38Z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