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高分子材料研究方法   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4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spacing w:line="360" w:lineRule="auto"/>
              <w:ind w:left="480" w:hanging="480" w:hanging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4"/>
              </w:rPr>
              <w:t>掌握高分子材料领域常用的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</w:rPr>
              <w:t>FTIR、NMR、XRD、DSC、TGA、DMA、SEM、GPC、XPS、流变性能分析等现代分析方法</w:t>
            </w:r>
            <w:r>
              <w:rPr>
                <w:rFonts w:hint="eastAsia" w:ascii="宋体" w:hAnsi="宋体" w:eastAsia="宋体" w:cs="宋体"/>
                <w:sz w:val="24"/>
              </w:rPr>
              <w:t>的主要结构、测试原理、制样技术、谱图解析（信息分析）、主要特性特点及其在高分子材料研究中的主要应用。</w:t>
            </w:r>
          </w:p>
          <w:p>
            <w:pPr>
              <w:spacing w:line="360" w:lineRule="auto"/>
              <w:ind w:left="480" w:hanging="480" w:hangingChars="200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</w:rPr>
              <w:t>理解各主要现代分析技术在材料应用中能获得主要信息，并应用于研究方案的设计之中。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480" w:hanging="480" w:hangingChars="200"/>
              <w:rPr>
                <w:rFonts w:hint="eastAsia" w:ascii="宋体" w:hAnsi="宋体" w:eastAsia="宋体" w:cs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</w:rPr>
              <w:t>参考书：邸明伟、高振华. 生物质材料现代分析技术. 北京: 化学工业出版社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考试题型：名词解释（10分）</w:t>
            </w:r>
          </w:p>
          <w:p>
            <w:pPr>
              <w:ind w:firstLine="1200" w:firstLineChars="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填空（20分）</w:t>
            </w:r>
          </w:p>
          <w:p>
            <w:pPr>
              <w:ind w:firstLine="1200" w:firstLineChars="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简答题（50分）</w:t>
            </w:r>
          </w:p>
          <w:p>
            <w:pPr>
              <w:ind w:firstLine="1200" w:firstLineChars="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综合题（20分）</w:t>
            </w:r>
          </w:p>
          <w:p>
            <w:pPr>
              <w:pStyle w:val="2"/>
              <w:ind w:firstLine="1320" w:firstLineChars="550"/>
              <w:rPr>
                <w:rFonts w:hAnsi="宋体" w:cs="Times New Roman"/>
              </w:rPr>
            </w:pP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967528"/>
    <w:rsid w:val="00BA0CF1"/>
    <w:rsid w:val="00CE0F51"/>
    <w:rsid w:val="00DA73ED"/>
    <w:rsid w:val="078E16A2"/>
    <w:rsid w:val="32DB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uiPriority w:val="99"/>
    <w:rPr>
      <w:rFonts w:ascii="宋体" w:cs="宋体"/>
      <w:sz w:val="24"/>
      <w:szCs w:val="24"/>
    </w:rPr>
  </w:style>
  <w:style w:type="character" w:customStyle="1" w:styleId="5">
    <w:name w:val="Body Text 2 Char"/>
    <w:basedOn w:val="3"/>
    <w:link w:val="2"/>
    <w:qFormat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93</Words>
  <Characters>534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yuanmd</cp:lastModifiedBy>
  <dcterms:modified xsi:type="dcterms:W3CDTF">2018-09-21T06:01:51Z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