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5CC" w:rsidRDefault="008D2F4B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3425CC" w:rsidRDefault="008D2F4B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264BD1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425CC" w:rsidRDefault="003425CC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3425CC" w:rsidRDefault="008D2F4B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考试科目代码：   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264BD1">
        <w:rPr>
          <w:rFonts w:ascii="宋体" w:hAnsi="宋体" w:cs="宋体" w:hint="eastAsia"/>
          <w:b/>
          <w:bCs/>
          <w:sz w:val="24"/>
          <w:szCs w:val="24"/>
        </w:rPr>
        <w:t xml:space="preserve">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D62EBC">
        <w:rPr>
          <w:rFonts w:ascii="宋体" w:hAnsi="宋体" w:cs="宋体" w:hint="eastAsia"/>
          <w:b/>
          <w:bCs/>
          <w:sz w:val="24"/>
          <w:szCs w:val="24"/>
        </w:rPr>
        <w:t>货币银行学和公司金融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3425CC">
        <w:tc>
          <w:tcPr>
            <w:tcW w:w="9180" w:type="dxa"/>
          </w:tcPr>
          <w:p w:rsidR="003425CC" w:rsidRDefault="008D2F4B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jc w:val="left"/>
              <w:rPr>
                <w:rFonts w:ascii="Tahoma" w:hAnsi="Tahoma" w:cs="Tahoma"/>
                <w:b/>
                <w:color w:val="404040"/>
                <w:kern w:val="0"/>
                <w:sz w:val="24"/>
                <w:szCs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一、</w:t>
            </w:r>
            <w:r w:rsidRPr="00D62EBC"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金融机构与金融市场</w:t>
            </w:r>
          </w:p>
          <w:p w:rsidR="00D62EBC" w:rsidRPr="00D62EBC" w:rsidRDefault="00D62EBC" w:rsidP="00D62EBC">
            <w:pPr>
              <w:spacing w:line="360" w:lineRule="auto"/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D62EBC">
              <w:rPr>
                <w:rFonts w:hint="eastAsia"/>
                <w:bCs/>
                <w:color w:val="000000"/>
              </w:rPr>
              <w:t>要求考生掌握货币的概念、利率的计算，了解风险与收益；</w:t>
            </w:r>
          </w:p>
          <w:p w:rsid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2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要求考生熟练金融体系、金融市场概述、商业银行的业务与管理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3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、要求考生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了解政府对商业银行的监管，掌握中央银行相关知识；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jc w:val="left"/>
              <w:rPr>
                <w:rFonts w:ascii="Tahoma" w:hAnsi="Tahoma" w:cs="Tahoma" w:hint="eastAsia"/>
                <w:color w:val="404040"/>
                <w:kern w:val="0"/>
                <w:sz w:val="24"/>
                <w:szCs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二、</w:t>
            </w:r>
            <w:r w:rsidRPr="00D62EBC"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货币供求及利率决定</w:t>
            </w: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和</w:t>
            </w:r>
            <w:r w:rsidRPr="00D62EBC"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货币与经济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1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要求考生掌握货币供给与货币需求、利率的决定；</w:t>
            </w:r>
          </w:p>
          <w:p w:rsid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2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要求考生掌握</w:t>
            </w:r>
            <w:r w:rsidRPr="00D62EBC">
              <w:rPr>
                <w:rFonts w:ascii="Tahoma" w:hAnsi="Tahoma" w:cs="Tahoma"/>
                <w:color w:val="404040"/>
                <w:kern w:val="0"/>
              </w:rPr>
              <w:t>LS-LM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模型、货币与价格水平和国民收入：总体求模型；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3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、要求考生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熟练通货膨胀概念；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jc w:val="left"/>
              <w:rPr>
                <w:rFonts w:ascii="Tahoma" w:hAnsi="Tahoma" w:cs="Tahoma"/>
                <w:b/>
                <w:color w:val="404040"/>
                <w:kern w:val="0"/>
                <w:sz w:val="24"/>
                <w:szCs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三、</w:t>
            </w:r>
            <w:r w:rsidRPr="00D62EBC"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金融与经济发展</w:t>
            </w:r>
          </w:p>
          <w:p w:rsid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1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要求考生了解金融抑制与金融深化、中国金融体制的演变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2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、要求考生了解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中国金融资产结构分析及政策含义、中国香港与台湾地区的金融制度；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3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、要求考生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掌握发展中国家的金融危机及其对中国的启示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jc w:val="left"/>
              <w:rPr>
                <w:rFonts w:ascii="Tahoma" w:hAnsi="Tahoma" w:cs="Tahoma"/>
                <w:b/>
                <w:color w:val="404040"/>
                <w:kern w:val="0"/>
                <w:sz w:val="24"/>
                <w:szCs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四、</w:t>
            </w:r>
            <w:r w:rsidRPr="00D62EBC">
              <w:rPr>
                <w:rFonts w:ascii="Tahoma" w:hAnsi="Tahoma" w:cs="Tahoma" w:hint="eastAsia"/>
                <w:b/>
                <w:color w:val="404040"/>
                <w:kern w:val="0"/>
                <w:sz w:val="24"/>
                <w:szCs w:val="24"/>
              </w:rPr>
              <w:t>货币政策</w:t>
            </w:r>
          </w:p>
          <w:p w:rsid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1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要求考生掌握货币政策：目标、工具与操作；</w:t>
            </w:r>
          </w:p>
          <w:p w:rsid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2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、要求考生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了解转轨中的中国货币政策；</w:t>
            </w:r>
          </w:p>
          <w:p w:rsidR="00D62EBC" w:rsidRPr="00D62EBC" w:rsidRDefault="00D62EBC" w:rsidP="00D62EBC">
            <w:pPr>
              <w:widowControl/>
              <w:shd w:val="clear" w:color="auto" w:fill="FFFFFF"/>
              <w:spacing w:line="360" w:lineRule="auto"/>
              <w:ind w:left="420"/>
              <w:jc w:val="left"/>
              <w:rPr>
                <w:rFonts w:ascii="Tahoma" w:hAnsi="Tahoma" w:cs="Tahoma" w:hint="eastAsi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3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、要求考生</w:t>
            </w:r>
            <w:r w:rsidRPr="00D62EBC">
              <w:rPr>
                <w:rFonts w:ascii="Tahoma" w:hAnsi="Tahoma" w:cs="Tahoma" w:hint="eastAsia"/>
                <w:color w:val="404040"/>
                <w:kern w:val="0"/>
              </w:rPr>
              <w:t>熟练中国宏观经济政策评析及建议。</w:t>
            </w:r>
          </w:p>
          <w:p w:rsidR="00D62EBC" w:rsidRPr="00D62EBC" w:rsidRDefault="00D62EBC" w:rsidP="00D62EBC">
            <w:pPr>
              <w:spacing w:line="360" w:lineRule="auto"/>
              <w:rPr>
                <w:rFonts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五、公司金融基本概念与</w:t>
            </w:r>
            <w:r w:rsidRPr="00D62EBC">
              <w:rPr>
                <w:rFonts w:hint="eastAsia"/>
                <w:b/>
                <w:bCs/>
                <w:color w:val="000000"/>
                <w:sz w:val="24"/>
                <w:szCs w:val="24"/>
              </w:rPr>
              <w:t>现值和价值评估原理</w:t>
            </w:r>
          </w:p>
          <w:p w:rsidR="00D62EBC" w:rsidRDefault="00D62EBC" w:rsidP="00D62EBC">
            <w:pPr>
              <w:spacing w:line="360" w:lineRule="auto"/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D62EBC">
              <w:rPr>
                <w:rFonts w:hint="eastAsia"/>
                <w:bCs/>
                <w:color w:val="000000"/>
              </w:rPr>
              <w:t>要求考生掌握公司制企业、公司的金融活动、公司的财务目标和冲突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D62EBC" w:rsidRPr="00D62EBC" w:rsidRDefault="00D62EBC" w:rsidP="00D62EBC">
            <w:pPr>
              <w:spacing w:line="360" w:lineRule="auto"/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D62EBC">
              <w:rPr>
                <w:rFonts w:hint="eastAsia"/>
                <w:bCs/>
                <w:color w:val="000000"/>
              </w:rPr>
              <w:t>了解公司金融的原则和公司金融理论；</w:t>
            </w:r>
          </w:p>
          <w:p w:rsidR="00D62EBC" w:rsidRPr="00D62EBC" w:rsidRDefault="00D62EBC" w:rsidP="00D62EBC">
            <w:pPr>
              <w:numPr>
                <w:ilvl w:val="0"/>
                <w:numId w:val="12"/>
              </w:numPr>
              <w:spacing w:line="360" w:lineRule="auto"/>
              <w:rPr>
                <w:bCs/>
                <w:color w:val="000000"/>
              </w:rPr>
            </w:pPr>
            <w:r w:rsidRPr="00D62EBC">
              <w:rPr>
                <w:rFonts w:hint="eastAsia"/>
                <w:bCs/>
                <w:color w:val="000000"/>
              </w:rPr>
              <w:t>要求考生熟悉现值与贴现率，掌握现值的计算方法，了解公司债券和普通股的定价原理；</w:t>
            </w:r>
          </w:p>
          <w:p w:rsidR="00D62EBC" w:rsidRPr="00D62EBC" w:rsidRDefault="00D62EBC" w:rsidP="00D62EBC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六、</w:t>
            </w:r>
            <w:r w:rsidRPr="00D62EBC">
              <w:rPr>
                <w:rFonts w:hint="eastAsia"/>
                <w:b/>
                <w:bCs/>
                <w:color w:val="000000"/>
                <w:sz w:val="24"/>
                <w:szCs w:val="24"/>
              </w:rPr>
              <w:t>风险与收益</w:t>
            </w:r>
          </w:p>
          <w:p w:rsidR="00D62EBC" w:rsidRDefault="00D62EBC" w:rsidP="00D62EBC">
            <w:pPr>
              <w:spacing w:line="360" w:lineRule="auto"/>
              <w:ind w:left="241" w:firstLineChars="100" w:firstLine="21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D62EBC">
              <w:rPr>
                <w:rFonts w:hint="eastAsia"/>
                <w:bCs/>
                <w:color w:val="000000"/>
              </w:rPr>
              <w:t>要求考生掌握收益与风险的概念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D62EBC" w:rsidRDefault="00D62EBC" w:rsidP="00D62EBC">
            <w:pPr>
              <w:spacing w:line="360" w:lineRule="auto"/>
              <w:ind w:left="241" w:firstLineChars="100" w:firstLine="21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D62EBC">
              <w:rPr>
                <w:rFonts w:hint="eastAsia"/>
                <w:bCs/>
                <w:color w:val="000000"/>
              </w:rPr>
              <w:t>掌握投资组合的风险与收益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D62EBC" w:rsidRPr="00D62EBC" w:rsidRDefault="00D62EBC" w:rsidP="00D62EBC">
            <w:pPr>
              <w:spacing w:line="360" w:lineRule="auto"/>
              <w:ind w:left="241" w:firstLineChars="100" w:firstLine="21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</w:t>
            </w:r>
            <w:r>
              <w:rPr>
                <w:rFonts w:hint="eastAsia"/>
                <w:bCs/>
                <w:color w:val="000000"/>
              </w:rPr>
              <w:t>、要求考生熟</w:t>
            </w:r>
            <w:r w:rsidRPr="00D62EBC">
              <w:rPr>
                <w:rFonts w:hint="eastAsia"/>
                <w:bCs/>
                <w:color w:val="000000"/>
              </w:rPr>
              <w:t>悉资本资产定价模型；</w:t>
            </w:r>
          </w:p>
          <w:p w:rsidR="00D62EBC" w:rsidRPr="00D62EBC" w:rsidRDefault="00D62EBC" w:rsidP="00D62EBC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七、</w:t>
            </w:r>
            <w:r w:rsidRPr="00D62EBC">
              <w:rPr>
                <w:rFonts w:hint="eastAsia"/>
                <w:b/>
                <w:bCs/>
                <w:color w:val="000000"/>
                <w:sz w:val="24"/>
                <w:szCs w:val="24"/>
              </w:rPr>
              <w:t>期权定价和实物期权</w:t>
            </w:r>
          </w:p>
          <w:p w:rsidR="00D62EBC" w:rsidRDefault="00D62EBC" w:rsidP="00D62EBC">
            <w:pPr>
              <w:spacing w:line="360" w:lineRule="auto"/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lastRenderedPageBreak/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D62EBC">
              <w:rPr>
                <w:rFonts w:hint="eastAsia"/>
                <w:bCs/>
                <w:color w:val="000000"/>
              </w:rPr>
              <w:t>要求考生熟悉实物期权的基本概念、金融期权的定价原理；</w:t>
            </w:r>
          </w:p>
          <w:p w:rsidR="00D62EBC" w:rsidRPr="00D62EBC" w:rsidRDefault="00D62EBC" w:rsidP="00D62EBC">
            <w:pPr>
              <w:spacing w:line="360" w:lineRule="auto"/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D62EBC">
              <w:rPr>
                <w:rFonts w:hint="eastAsia"/>
                <w:bCs/>
                <w:color w:val="000000"/>
              </w:rPr>
              <w:t>了解</w:t>
            </w:r>
            <w:r>
              <w:rPr>
                <w:rFonts w:hint="eastAsia"/>
                <w:bCs/>
                <w:color w:val="000000"/>
              </w:rPr>
              <w:t>实物期权</w:t>
            </w:r>
            <w:r w:rsidRPr="00D62EBC">
              <w:rPr>
                <w:rFonts w:hint="eastAsia"/>
                <w:bCs/>
                <w:color w:val="000000"/>
              </w:rPr>
              <w:t>和资本预算；</w:t>
            </w:r>
          </w:p>
          <w:p w:rsidR="00D62EBC" w:rsidRPr="00D62EBC" w:rsidRDefault="00D62EBC" w:rsidP="00D62EBC">
            <w:pPr>
              <w:numPr>
                <w:ilvl w:val="0"/>
                <w:numId w:val="13"/>
              </w:num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62EBC">
              <w:rPr>
                <w:rFonts w:hint="eastAsia"/>
                <w:b/>
                <w:bCs/>
                <w:color w:val="000000"/>
                <w:sz w:val="24"/>
                <w:szCs w:val="24"/>
              </w:rPr>
              <w:t>资本结构与股利政策</w:t>
            </w:r>
          </w:p>
          <w:p w:rsidR="00D62EBC" w:rsidRDefault="00D62EBC" w:rsidP="00D62EBC">
            <w:pPr>
              <w:spacing w:line="360" w:lineRule="auto"/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D62EBC">
              <w:rPr>
                <w:rFonts w:hint="eastAsia"/>
                <w:bCs/>
                <w:color w:val="000000"/>
              </w:rPr>
              <w:t>要求考生了解税、破产和资本结构；</w:t>
            </w:r>
          </w:p>
          <w:p w:rsidR="00D62EBC" w:rsidRPr="00D62EBC" w:rsidRDefault="00D62EBC" w:rsidP="00D62EBC">
            <w:pPr>
              <w:spacing w:line="360" w:lineRule="auto"/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D62EBC">
              <w:rPr>
                <w:rFonts w:hint="eastAsia"/>
                <w:bCs/>
                <w:color w:val="000000"/>
              </w:rPr>
              <w:t>掌握股利发放方式和程序、股利政策理论和股利政策决定和类型；</w:t>
            </w:r>
          </w:p>
          <w:p w:rsidR="00D62EBC" w:rsidRPr="00D62EBC" w:rsidRDefault="00D62EBC" w:rsidP="00D62EBC">
            <w:pPr>
              <w:numPr>
                <w:ilvl w:val="0"/>
                <w:numId w:val="13"/>
              </w:num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62EBC">
              <w:rPr>
                <w:rFonts w:hint="eastAsia"/>
                <w:b/>
                <w:bCs/>
                <w:color w:val="000000"/>
                <w:sz w:val="24"/>
                <w:szCs w:val="24"/>
              </w:rPr>
              <w:t>财务报表分析和公司价值评估</w:t>
            </w:r>
          </w:p>
          <w:p w:rsidR="00D62EBC" w:rsidRDefault="00D62EBC" w:rsidP="00D62EBC">
            <w:pPr>
              <w:numPr>
                <w:ilvl w:val="0"/>
                <w:numId w:val="14"/>
              </w:numPr>
              <w:spacing w:line="360" w:lineRule="auto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</w:t>
            </w:r>
            <w:r w:rsidRPr="00D62EBC">
              <w:rPr>
                <w:rFonts w:hint="eastAsia"/>
                <w:bCs/>
                <w:color w:val="000000"/>
              </w:rPr>
              <w:t>要求考生了解会计资料、会计分析和财务分析方法；</w:t>
            </w:r>
          </w:p>
          <w:p w:rsidR="003425CC" w:rsidRPr="00D62EBC" w:rsidRDefault="00D62EBC" w:rsidP="00D62EBC">
            <w:pPr>
              <w:numPr>
                <w:ilvl w:val="0"/>
                <w:numId w:val="14"/>
              </w:numPr>
              <w:spacing w:line="360" w:lineRule="auto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</w:rPr>
              <w:t>要求考生</w:t>
            </w:r>
            <w:r w:rsidRPr="00D62EBC">
              <w:rPr>
                <w:rFonts w:hint="eastAsia"/>
                <w:bCs/>
                <w:color w:val="000000"/>
              </w:rPr>
              <w:t>掌握公司财务预测和贴现现金流量法和市场法；</w:t>
            </w:r>
          </w:p>
        </w:tc>
      </w:tr>
      <w:tr w:rsidR="003425CC">
        <w:tc>
          <w:tcPr>
            <w:tcW w:w="9180" w:type="dxa"/>
          </w:tcPr>
          <w:p w:rsidR="003425CC" w:rsidRPr="00785650" w:rsidRDefault="008D2F4B">
            <w:pPr>
              <w:rPr>
                <w:rFonts w:ascii="宋体"/>
              </w:rPr>
            </w:pPr>
            <w:r w:rsidRPr="00785650">
              <w:rPr>
                <w:rFonts w:ascii="宋体" w:hAnsi="宋体" w:cs="宋体" w:hint="eastAsia"/>
              </w:rPr>
              <w:lastRenderedPageBreak/>
              <w:t>考试总分：</w:t>
            </w:r>
            <w:r w:rsidRPr="00785650">
              <w:rPr>
                <w:rFonts w:ascii="宋体" w:hAnsi="宋体" w:cs="宋体"/>
              </w:rPr>
              <w:t>150</w:t>
            </w:r>
            <w:r w:rsidRPr="00785650">
              <w:rPr>
                <w:rFonts w:ascii="宋体" w:hAnsi="宋体" w:cs="宋体" w:hint="eastAsia"/>
              </w:rPr>
              <w:t>分</w:t>
            </w:r>
            <w:r w:rsidRPr="00785650">
              <w:rPr>
                <w:rFonts w:ascii="宋体" w:hAnsi="宋体" w:cs="宋体"/>
              </w:rPr>
              <w:t xml:space="preserve">     </w:t>
            </w:r>
            <w:r w:rsidRPr="00785650">
              <w:rPr>
                <w:rFonts w:ascii="宋体" w:hAnsi="宋体" w:cs="宋体" w:hint="eastAsia"/>
              </w:rPr>
              <w:t>考试时间：</w:t>
            </w:r>
            <w:r w:rsidR="00D62EBC">
              <w:rPr>
                <w:rFonts w:ascii="宋体" w:hAnsi="宋体" w:cs="宋体" w:hint="eastAsia"/>
              </w:rPr>
              <w:t>2</w:t>
            </w:r>
            <w:r w:rsidRPr="00785650">
              <w:rPr>
                <w:rFonts w:ascii="宋体" w:hAnsi="宋体" w:cs="宋体" w:hint="eastAsia"/>
              </w:rPr>
              <w:t>小时</w:t>
            </w:r>
            <w:r w:rsidRPr="00785650">
              <w:rPr>
                <w:rFonts w:ascii="宋体" w:hAnsi="宋体" w:cs="宋体"/>
              </w:rPr>
              <w:t xml:space="preserve">    </w:t>
            </w:r>
            <w:r w:rsidRPr="00785650">
              <w:rPr>
                <w:rFonts w:ascii="宋体" w:hAnsi="宋体" w:cs="宋体" w:hint="eastAsia"/>
              </w:rPr>
              <w:t>考试方式：笔试</w:t>
            </w:r>
          </w:p>
          <w:p w:rsidR="00785650" w:rsidRPr="00D62EBC" w:rsidRDefault="008D2F4B" w:rsidP="001E2C88">
            <w:pPr>
              <w:pStyle w:val="2"/>
              <w:rPr>
                <w:rFonts w:hint="eastAsia"/>
                <w:sz w:val="21"/>
                <w:szCs w:val="21"/>
              </w:rPr>
            </w:pPr>
            <w:r w:rsidRPr="00785650">
              <w:rPr>
                <w:rFonts w:hint="eastAsia"/>
                <w:sz w:val="21"/>
                <w:szCs w:val="21"/>
              </w:rPr>
              <w:t>考试题型：概念题（</w:t>
            </w:r>
            <w:r w:rsidRPr="00785650">
              <w:rPr>
                <w:sz w:val="21"/>
                <w:szCs w:val="21"/>
              </w:rPr>
              <w:t>30</w:t>
            </w:r>
            <w:r w:rsidRPr="00785650">
              <w:rPr>
                <w:rFonts w:hint="eastAsia"/>
                <w:sz w:val="21"/>
                <w:szCs w:val="21"/>
              </w:rPr>
              <w:t>分）；</w:t>
            </w:r>
            <w:r w:rsidRPr="00785650">
              <w:rPr>
                <w:rFonts w:hAnsi="宋体" w:hint="eastAsia"/>
                <w:sz w:val="21"/>
                <w:szCs w:val="21"/>
              </w:rPr>
              <w:t>简答题（</w:t>
            </w:r>
            <w:r w:rsidRPr="00785650">
              <w:rPr>
                <w:rFonts w:hAnsi="宋体"/>
                <w:sz w:val="21"/>
                <w:szCs w:val="21"/>
              </w:rPr>
              <w:t>30</w:t>
            </w:r>
            <w:r w:rsidRPr="00785650">
              <w:rPr>
                <w:rFonts w:hAnsi="宋体" w:hint="eastAsia"/>
                <w:sz w:val="21"/>
                <w:szCs w:val="21"/>
              </w:rPr>
              <w:t>分）；论述题（</w:t>
            </w:r>
            <w:r w:rsidRPr="00785650">
              <w:rPr>
                <w:rFonts w:hAnsi="宋体"/>
                <w:sz w:val="21"/>
                <w:szCs w:val="21"/>
              </w:rPr>
              <w:t>20</w:t>
            </w:r>
            <w:r w:rsidRPr="00785650">
              <w:rPr>
                <w:rFonts w:hAnsi="宋体" w:hint="eastAsia"/>
                <w:sz w:val="21"/>
                <w:szCs w:val="21"/>
              </w:rPr>
              <w:t>分）；</w:t>
            </w:r>
            <w:r w:rsidRPr="00785650">
              <w:rPr>
                <w:rFonts w:hint="eastAsia"/>
                <w:sz w:val="21"/>
                <w:szCs w:val="21"/>
              </w:rPr>
              <w:t>计算题（</w:t>
            </w:r>
            <w:r w:rsidRPr="00785650">
              <w:rPr>
                <w:sz w:val="21"/>
                <w:szCs w:val="21"/>
              </w:rPr>
              <w:t>70</w:t>
            </w:r>
            <w:r w:rsidRPr="00785650">
              <w:rPr>
                <w:rFonts w:hint="eastAsia"/>
                <w:sz w:val="21"/>
                <w:szCs w:val="21"/>
              </w:rPr>
              <w:t>分）</w:t>
            </w:r>
          </w:p>
        </w:tc>
      </w:tr>
    </w:tbl>
    <w:p w:rsidR="00D62EBC" w:rsidRPr="00D62EBC" w:rsidRDefault="00D62EBC" w:rsidP="00D62EBC">
      <w:pPr>
        <w:spacing w:line="360" w:lineRule="auto"/>
        <w:rPr>
          <w:b/>
          <w:bCs/>
          <w:color w:val="000000"/>
        </w:rPr>
      </w:pPr>
      <w:r w:rsidRPr="00D62EBC">
        <w:rPr>
          <w:rFonts w:hint="eastAsia"/>
          <w:b/>
          <w:bCs/>
          <w:color w:val="000000"/>
        </w:rPr>
        <w:t>参考书目</w:t>
      </w:r>
      <w:r w:rsidRPr="00D62EBC">
        <w:rPr>
          <w:rFonts w:hint="eastAsia"/>
          <w:b/>
          <w:bCs/>
          <w:color w:val="000000"/>
        </w:rPr>
        <w:t>：</w:t>
      </w:r>
      <w:r w:rsidRPr="00D62EBC">
        <w:rPr>
          <w:rFonts w:hint="eastAsia"/>
          <w:b/>
          <w:bCs/>
          <w:color w:val="000000"/>
        </w:rPr>
        <w:t xml:space="preserve">　</w:t>
      </w:r>
    </w:p>
    <w:p w:rsidR="00D62EBC" w:rsidRPr="00D62EBC" w:rsidRDefault="00D62EBC" w:rsidP="00D62EBC">
      <w:pPr>
        <w:spacing w:line="360" w:lineRule="auto"/>
        <w:rPr>
          <w:color w:val="000000"/>
        </w:rPr>
      </w:pPr>
      <w:r w:rsidRPr="00D62EBC">
        <w:rPr>
          <w:rFonts w:hint="eastAsia"/>
          <w:color w:val="000000"/>
        </w:rPr>
        <w:t>（</w:t>
      </w:r>
      <w:r w:rsidRPr="00D62EBC">
        <w:rPr>
          <w:color w:val="000000"/>
        </w:rPr>
        <w:t>1</w:t>
      </w:r>
      <w:r w:rsidRPr="00D62EBC">
        <w:rPr>
          <w:rFonts w:hint="eastAsia"/>
          <w:color w:val="000000"/>
        </w:rPr>
        <w:t>）易刚，货币银行学，格</w:t>
      </w:r>
      <w:bookmarkStart w:id="0" w:name="_GoBack"/>
      <w:bookmarkEnd w:id="0"/>
      <w:r w:rsidRPr="00D62EBC">
        <w:rPr>
          <w:rFonts w:hint="eastAsia"/>
          <w:color w:val="000000"/>
        </w:rPr>
        <w:t>致出版社，</w:t>
      </w:r>
      <w:r w:rsidRPr="00D62EBC">
        <w:rPr>
          <w:color w:val="000000"/>
        </w:rPr>
        <w:t>2014</w:t>
      </w:r>
      <w:r>
        <w:rPr>
          <w:rFonts w:hint="eastAsia"/>
          <w:color w:val="000000"/>
        </w:rPr>
        <w:t>年</w:t>
      </w:r>
    </w:p>
    <w:p w:rsidR="00D62EBC" w:rsidRPr="00D62EBC" w:rsidRDefault="00D62EBC" w:rsidP="00D62EBC">
      <w:pPr>
        <w:spacing w:line="360" w:lineRule="auto"/>
        <w:rPr>
          <w:color w:val="000000"/>
        </w:rPr>
      </w:pPr>
      <w:r w:rsidRPr="00D62EBC">
        <w:rPr>
          <w:rFonts w:hint="eastAsia"/>
          <w:color w:val="000000"/>
        </w:rPr>
        <w:t>（</w:t>
      </w:r>
      <w:r w:rsidRPr="00D62EBC">
        <w:rPr>
          <w:color w:val="000000"/>
        </w:rPr>
        <w:t>2</w:t>
      </w:r>
      <w:r w:rsidRPr="00D62EBC">
        <w:rPr>
          <w:rFonts w:hint="eastAsia"/>
          <w:color w:val="000000"/>
        </w:rPr>
        <w:t>）</w:t>
      </w:r>
      <w:proofErr w:type="gramStart"/>
      <w:r w:rsidRPr="00D62EBC">
        <w:rPr>
          <w:rFonts w:hint="eastAsia"/>
          <w:color w:val="000000"/>
        </w:rPr>
        <w:t>朱叶</w:t>
      </w:r>
      <w:proofErr w:type="gramEnd"/>
      <w:r w:rsidRPr="00D62EBC">
        <w:rPr>
          <w:color w:val="000000"/>
        </w:rPr>
        <w:t>.</w:t>
      </w:r>
      <w:r w:rsidRPr="00D62EBC">
        <w:rPr>
          <w:rFonts w:hint="eastAsia"/>
          <w:color w:val="000000"/>
        </w:rPr>
        <w:t>公司金融（第四版）</w:t>
      </w:r>
      <w:r w:rsidRPr="00D62EBC">
        <w:rPr>
          <w:color w:val="000000"/>
        </w:rPr>
        <w:t xml:space="preserve">. </w:t>
      </w:r>
      <w:r w:rsidRPr="00D62EBC">
        <w:rPr>
          <w:rFonts w:hint="eastAsia"/>
          <w:color w:val="000000"/>
        </w:rPr>
        <w:t>复旦大学出版社</w:t>
      </w:r>
      <w:r w:rsidRPr="00D62EBC">
        <w:rPr>
          <w:color w:val="000000"/>
        </w:rPr>
        <w:t>.  2018</w:t>
      </w:r>
      <w:r w:rsidRPr="00D62EBC">
        <w:rPr>
          <w:rFonts w:hint="eastAsia"/>
          <w:color w:val="000000"/>
        </w:rPr>
        <w:t>年</w:t>
      </w:r>
    </w:p>
    <w:p w:rsidR="001E2C88" w:rsidRDefault="001E2C88" w:rsidP="00D62EBC">
      <w:pPr>
        <w:ind w:firstLine="420"/>
      </w:pPr>
    </w:p>
    <w:sectPr w:rsidR="001E2C88" w:rsidSect="00342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9ED" w:rsidRDefault="00EC29ED" w:rsidP="00264BD1">
      <w:r>
        <w:separator/>
      </w:r>
    </w:p>
  </w:endnote>
  <w:endnote w:type="continuationSeparator" w:id="0">
    <w:p w:rsidR="00EC29ED" w:rsidRDefault="00EC29ED" w:rsidP="0026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9ED" w:rsidRDefault="00EC29ED" w:rsidP="00264BD1">
      <w:r>
        <w:separator/>
      </w:r>
    </w:p>
  </w:footnote>
  <w:footnote w:type="continuationSeparator" w:id="0">
    <w:p w:rsidR="00EC29ED" w:rsidRDefault="00EC29ED" w:rsidP="00264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41773F"/>
    <w:multiLevelType w:val="singleLevel"/>
    <w:tmpl w:val="8441773F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6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7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8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9" w15:restartNumberingAfterBreak="0">
    <w:nsid w:val="0BAB46A3"/>
    <w:multiLevelType w:val="hybridMultilevel"/>
    <w:tmpl w:val="D73A71B6"/>
    <w:lvl w:ilvl="0" w:tplc="C2442146">
      <w:start w:val="1"/>
      <w:numFmt w:val="decimal"/>
      <w:lvlText w:val="%1、"/>
      <w:lvlJc w:val="left"/>
      <w:pPr>
        <w:ind w:left="744" w:hanging="32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0D7E40BF"/>
    <w:multiLevelType w:val="hybridMultilevel"/>
    <w:tmpl w:val="E544F2F2"/>
    <w:lvl w:ilvl="0" w:tplc="40160AF0">
      <w:start w:val="3"/>
      <w:numFmt w:val="decimal"/>
      <w:lvlText w:val="%1、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1" w:hanging="420"/>
      </w:pPr>
    </w:lvl>
    <w:lvl w:ilvl="2" w:tplc="0409001B" w:tentative="1">
      <w:start w:val="1"/>
      <w:numFmt w:val="lowerRoman"/>
      <w:lvlText w:val="%3."/>
      <w:lvlJc w:val="righ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9" w:tentative="1">
      <w:start w:val="1"/>
      <w:numFmt w:val="lowerLetter"/>
      <w:lvlText w:val="%5)"/>
      <w:lvlJc w:val="left"/>
      <w:pPr>
        <w:ind w:left="2551" w:hanging="420"/>
      </w:pPr>
    </w:lvl>
    <w:lvl w:ilvl="5" w:tplc="0409001B" w:tentative="1">
      <w:start w:val="1"/>
      <w:numFmt w:val="lowerRoman"/>
      <w:lvlText w:val="%6."/>
      <w:lvlJc w:val="righ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9" w:tentative="1">
      <w:start w:val="1"/>
      <w:numFmt w:val="lowerLetter"/>
      <w:lvlText w:val="%8)"/>
      <w:lvlJc w:val="left"/>
      <w:pPr>
        <w:ind w:left="3811" w:hanging="420"/>
      </w:pPr>
    </w:lvl>
    <w:lvl w:ilvl="8" w:tplc="0409001B" w:tentative="1">
      <w:start w:val="1"/>
      <w:numFmt w:val="lowerRoman"/>
      <w:lvlText w:val="%9."/>
      <w:lvlJc w:val="right"/>
      <w:pPr>
        <w:ind w:left="4231" w:hanging="420"/>
      </w:pPr>
    </w:lvl>
  </w:abstractNum>
  <w:abstractNum w:abstractNumId="11" w15:restartNumberingAfterBreak="0">
    <w:nsid w:val="1C7019A0"/>
    <w:multiLevelType w:val="hybridMultilevel"/>
    <w:tmpl w:val="3184F6A0"/>
    <w:lvl w:ilvl="0" w:tplc="FE4AF420">
      <w:start w:val="1"/>
      <w:numFmt w:val="japaneseCounting"/>
      <w:lvlText w:val="（%1）"/>
      <w:lvlJc w:val="left"/>
      <w:pPr>
        <w:ind w:left="997" w:hanging="756"/>
      </w:pPr>
    </w:lvl>
    <w:lvl w:ilvl="1" w:tplc="04090019">
      <w:start w:val="1"/>
      <w:numFmt w:val="lowerLetter"/>
      <w:lvlText w:val="%2)"/>
      <w:lvlJc w:val="left"/>
      <w:pPr>
        <w:ind w:left="1081" w:hanging="420"/>
      </w:pPr>
    </w:lvl>
    <w:lvl w:ilvl="2" w:tplc="0409001B">
      <w:start w:val="1"/>
      <w:numFmt w:val="lowerRoman"/>
      <w:lvlText w:val="%3."/>
      <w:lvlJc w:val="right"/>
      <w:pPr>
        <w:ind w:left="1501" w:hanging="420"/>
      </w:pPr>
    </w:lvl>
    <w:lvl w:ilvl="3" w:tplc="0409000F">
      <w:start w:val="1"/>
      <w:numFmt w:val="decimal"/>
      <w:lvlText w:val="%4."/>
      <w:lvlJc w:val="left"/>
      <w:pPr>
        <w:ind w:left="1921" w:hanging="420"/>
      </w:pPr>
    </w:lvl>
    <w:lvl w:ilvl="4" w:tplc="04090019">
      <w:start w:val="1"/>
      <w:numFmt w:val="lowerLetter"/>
      <w:lvlText w:val="%5)"/>
      <w:lvlJc w:val="left"/>
      <w:pPr>
        <w:ind w:left="2341" w:hanging="420"/>
      </w:pPr>
    </w:lvl>
    <w:lvl w:ilvl="5" w:tplc="0409001B">
      <w:start w:val="1"/>
      <w:numFmt w:val="lowerRoman"/>
      <w:lvlText w:val="%6."/>
      <w:lvlJc w:val="right"/>
      <w:pPr>
        <w:ind w:left="2761" w:hanging="420"/>
      </w:pPr>
    </w:lvl>
    <w:lvl w:ilvl="6" w:tplc="0409000F">
      <w:start w:val="1"/>
      <w:numFmt w:val="decimal"/>
      <w:lvlText w:val="%7."/>
      <w:lvlJc w:val="left"/>
      <w:pPr>
        <w:ind w:left="3181" w:hanging="420"/>
      </w:pPr>
    </w:lvl>
    <w:lvl w:ilvl="7" w:tplc="04090019">
      <w:start w:val="1"/>
      <w:numFmt w:val="lowerLetter"/>
      <w:lvlText w:val="%8)"/>
      <w:lvlJc w:val="left"/>
      <w:pPr>
        <w:ind w:left="3601" w:hanging="420"/>
      </w:pPr>
    </w:lvl>
    <w:lvl w:ilvl="8" w:tplc="0409001B">
      <w:start w:val="1"/>
      <w:numFmt w:val="lowerRoman"/>
      <w:lvlText w:val="%9."/>
      <w:lvlJc w:val="right"/>
      <w:pPr>
        <w:ind w:left="4021" w:hanging="420"/>
      </w:pPr>
    </w:lvl>
  </w:abstractNum>
  <w:abstractNum w:abstractNumId="12" w15:restartNumberingAfterBreak="0">
    <w:nsid w:val="5A164AE7"/>
    <w:multiLevelType w:val="hybridMultilevel"/>
    <w:tmpl w:val="FDB474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863859"/>
    <w:multiLevelType w:val="hybridMultilevel"/>
    <w:tmpl w:val="F98ABCD0"/>
    <w:lvl w:ilvl="0" w:tplc="856C1F6C">
      <w:start w:val="8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2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EDD"/>
    <w:rsid w:val="00026679"/>
    <w:rsid w:val="00027BCB"/>
    <w:rsid w:val="000968CB"/>
    <w:rsid w:val="000E368B"/>
    <w:rsid w:val="001E2C88"/>
    <w:rsid w:val="00264BD1"/>
    <w:rsid w:val="00274958"/>
    <w:rsid w:val="002B54C9"/>
    <w:rsid w:val="002C1F9E"/>
    <w:rsid w:val="002D22BF"/>
    <w:rsid w:val="00317EDD"/>
    <w:rsid w:val="003425CC"/>
    <w:rsid w:val="00380B28"/>
    <w:rsid w:val="003B482B"/>
    <w:rsid w:val="00494771"/>
    <w:rsid w:val="004B29EF"/>
    <w:rsid w:val="005E6D3A"/>
    <w:rsid w:val="005F1F93"/>
    <w:rsid w:val="00640F20"/>
    <w:rsid w:val="00683B88"/>
    <w:rsid w:val="007008D5"/>
    <w:rsid w:val="00745C81"/>
    <w:rsid w:val="00785650"/>
    <w:rsid w:val="007B34BD"/>
    <w:rsid w:val="008A1762"/>
    <w:rsid w:val="008D2F4B"/>
    <w:rsid w:val="00A255B7"/>
    <w:rsid w:val="00A630B1"/>
    <w:rsid w:val="00BB07FC"/>
    <w:rsid w:val="00C14620"/>
    <w:rsid w:val="00D62EBC"/>
    <w:rsid w:val="00E04A9A"/>
    <w:rsid w:val="00EC29ED"/>
    <w:rsid w:val="00FB5229"/>
    <w:rsid w:val="565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86BAA0"/>
  <w15:docId w15:val="{76615ED5-24F1-4921-AE1E-3E6CA39E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5CC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34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4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uiPriority w:val="99"/>
    <w:rsid w:val="003425CC"/>
    <w:rPr>
      <w:rFonts w:ascii="宋体" w:cs="宋体"/>
      <w:sz w:val="24"/>
      <w:szCs w:val="24"/>
    </w:rPr>
  </w:style>
  <w:style w:type="character" w:customStyle="1" w:styleId="20">
    <w:name w:val="正文文本 2 字符"/>
    <w:link w:val="2"/>
    <w:uiPriority w:val="99"/>
    <w:locked/>
    <w:rsid w:val="003425CC"/>
    <w:rPr>
      <w:rFonts w:ascii="宋体" w:eastAsia="宋体" w:hAnsi="Times New Roman" w:cs="宋体"/>
      <w:sz w:val="20"/>
      <w:szCs w:val="20"/>
    </w:rPr>
  </w:style>
  <w:style w:type="character" w:customStyle="1" w:styleId="a6">
    <w:name w:val="页眉 字符"/>
    <w:link w:val="a5"/>
    <w:uiPriority w:val="99"/>
    <w:semiHidden/>
    <w:rsid w:val="003425CC"/>
    <w:rPr>
      <w:rFonts w:ascii="Times New Roman" w:hAnsi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rsid w:val="003425CC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0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146</Words>
  <Characters>835</Characters>
  <Application>Microsoft Office Word</Application>
  <DocSecurity>0</DocSecurity>
  <Lines>6</Lines>
  <Paragraphs>1</Paragraphs>
  <ScaleCrop>false</ScaleCrop>
  <Company>MC SYSTEM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姗 卢</cp:lastModifiedBy>
  <cp:revision>15</cp:revision>
  <cp:lastPrinted>2001-12-31T16:11:00Z</cp:lastPrinted>
  <dcterms:created xsi:type="dcterms:W3CDTF">2017-09-14T13:30:00Z</dcterms:created>
  <dcterms:modified xsi:type="dcterms:W3CDTF">2018-09-11T11:20:00Z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