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</w:t>
      </w:r>
      <w:r>
        <w:rPr>
          <w:sz w:val="28"/>
        </w:rPr>
        <w:t>4</w:t>
      </w:r>
      <w:r>
        <w:rPr>
          <w:rFonts w:hint="eastAsia"/>
          <w:sz w:val="28"/>
        </w:rPr>
        <w:t>：</w:t>
      </w:r>
    </w:p>
    <w:p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2018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年研究生入学考试自命题科目考试大纲</w:t>
      </w:r>
    </w:p>
    <w:p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/>
          <w:sz w:val="28"/>
        </w:rPr>
      </w:pPr>
      <w:r>
        <w:rPr>
          <w:rFonts w:hint="eastAsia" w:ascii="宋体" w:hAnsi="宋体"/>
          <w:b/>
          <w:sz w:val="24"/>
        </w:rPr>
        <w:t>考试科目代码：空</w:t>
      </w:r>
      <w:r>
        <w:rPr>
          <w:rFonts w:ascii="宋体" w:hAnsi="宋体"/>
          <w:b/>
          <w:sz w:val="24"/>
        </w:rPr>
        <w:t xml:space="preserve">      </w:t>
      </w:r>
      <w:r>
        <w:rPr>
          <w:rFonts w:hint="eastAsia" w:ascii="宋体" w:hAnsi="宋体"/>
          <w:b/>
          <w:sz w:val="24"/>
        </w:rPr>
        <w:t>考试科目名称</w:t>
      </w:r>
      <w:r>
        <w:rPr>
          <w:rFonts w:ascii="宋体" w:hAnsi="宋体"/>
          <w:b/>
          <w:sz w:val="24"/>
        </w:rPr>
        <w:t>:</w:t>
      </w:r>
      <w:r>
        <w:rPr>
          <w:rFonts w:hint="eastAsia" w:ascii="宋体" w:hAnsi="宋体"/>
          <w:b/>
          <w:sz w:val="24"/>
        </w:rPr>
        <w:t>模拟电子技术</w:t>
      </w:r>
      <w:r>
        <w:rPr>
          <w:rFonts w:hint="eastAsia" w:ascii="宋体" w:hAnsi="宋体"/>
          <w:b/>
          <w:sz w:val="24"/>
          <w:lang w:eastAsia="zh-CN"/>
        </w:rPr>
        <w:t>和信号与系统</w:t>
      </w:r>
      <w:r>
        <w:rPr>
          <w:rFonts w:ascii="宋体" w:hAnsi="宋体"/>
          <w:b/>
          <w:sz w:val="24"/>
        </w:rPr>
        <w:t xml:space="preserve">   </w:t>
      </w:r>
      <w:r>
        <w:rPr>
          <w:rFonts w:ascii="宋体" w:hAnsi="宋体"/>
          <w:b/>
          <w:sz w:val="28"/>
        </w:rPr>
        <w:t xml:space="preserve">        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考试内容范围</w:t>
            </w:r>
            <w:r>
              <w:rPr>
                <w:rFonts w:ascii="宋体" w:hAnsi="宋体"/>
                <w:sz w:val="24"/>
              </w:rPr>
              <w:t xml:space="preserve">:  </w:t>
            </w:r>
            <w:r>
              <w:rPr>
                <w:rFonts w:hint="eastAsia" w:ascii="宋体" w:hAnsi="宋体"/>
                <w:sz w:val="24"/>
              </w:rPr>
              <w:t>（模拟电子技术部分</w:t>
            </w:r>
            <w:r>
              <w:rPr>
                <w:rFonts w:hint="eastAsia" w:ascii="宋体" w:hAnsi="宋体"/>
                <w:sz w:val="24"/>
                <w:lang w:eastAsia="zh-CN"/>
              </w:rPr>
              <w:t>，童诗白第五版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lang w:eastAsia="zh-CN"/>
              </w:rPr>
              <w:t>，高等教育出版社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widowControl/>
              <w:shd w:val="clear" w:color="auto" w:fill="FFFFFF"/>
              <w:ind w:firstLine="420" w:firstLineChars="200"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一、</w:t>
            </w:r>
            <w:r>
              <w:rPr>
                <w:rFonts w:hint="eastAsia" w:ascii="宋体" w:hAnsi="宋体"/>
              </w:rPr>
              <w:t>半导体器件</w:t>
            </w:r>
          </w:p>
          <w:p>
            <w:pPr>
              <w:widowControl/>
              <w:shd w:val="clear" w:color="auto" w:fill="FFFFFF"/>
              <w:ind w:firstLine="420" w:firstLineChars="200"/>
              <w:jc w:val="left"/>
              <w:rPr>
                <w:rFonts w:asci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hint="eastAsia" w:ascii="宋体" w:hAnsi="宋体"/>
              </w:rPr>
              <w:t>从使用的角度掌握半导体二极管、双极型三极管和场效应管的外部特性和主要参数及二极管的等效。</w:t>
            </w:r>
          </w:p>
          <w:p>
            <w:pPr>
              <w:widowControl/>
              <w:shd w:val="clear" w:color="auto" w:fill="FFFFFF"/>
              <w:ind w:firstLine="420" w:firstLineChars="200"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/>
              </w:rPr>
              <w:t>2.</w:t>
            </w:r>
            <w:r>
              <w:rPr>
                <w:rFonts w:hint="eastAsia" w:ascii="宋体" w:hAnsi="宋体"/>
              </w:rPr>
              <w:t>半导体中载流子的运动以及由载流子的运动而阐述的半导体二极管、双极型三极管和场效应管的工作原理及特性。</w:t>
            </w:r>
          </w:p>
          <w:p>
            <w:pPr>
              <w:ind w:firstLine="420" w:firstLineChars="20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二、放大电路</w:t>
            </w:r>
          </w:p>
          <w:p>
            <w:pPr>
              <w:widowControl/>
              <w:shd w:val="clear" w:color="auto" w:fill="FFFFFF"/>
              <w:ind w:firstLine="420" w:firstLineChars="200"/>
              <w:jc w:val="left"/>
              <w:rPr>
                <w:rFonts w:asci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hint="eastAsia" w:ascii="宋体" w:hAnsi="宋体"/>
              </w:rPr>
              <w:t>放大的概念、放大电路的主要指标参数、晶体三极管的等效。三种基本放大电路组成及动、静态分析计算等</w:t>
            </w:r>
          </w:p>
          <w:p>
            <w:pPr>
              <w:widowControl/>
              <w:shd w:val="clear" w:color="auto" w:fill="FFFFFF"/>
              <w:ind w:firstLine="420" w:firstLineChars="200"/>
              <w:jc w:val="left"/>
            </w:pPr>
            <w:r>
              <w:rPr>
                <w:rFonts w:ascii="宋体" w:hAnsi="宋体"/>
              </w:rPr>
              <w:t>2.</w:t>
            </w:r>
            <w:r>
              <w:rPr>
                <w:rFonts w:hint="eastAsia" w:ascii="宋体" w:hAnsi="宋体"/>
              </w:rPr>
              <w:t>有源元件对能量的控制作用，电路能否放大的判断。多级放大电路的耦合方式及其特点，多级放大电路的静态、动态分析</w:t>
            </w:r>
            <w:r>
              <w:rPr>
                <w:rFonts w:hint="eastAsia"/>
              </w:rPr>
              <w:t>。</w:t>
            </w:r>
          </w:p>
          <w:p>
            <w:pPr>
              <w:ind w:firstLine="420" w:firstLineChars="200"/>
              <w:rPr>
                <w:color w:val="00000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三、</w:t>
            </w:r>
            <w:r>
              <w:rPr>
                <w:rFonts w:hint="eastAsia"/>
                <w:bCs/>
              </w:rPr>
              <w:t>集成</w:t>
            </w:r>
            <w:r>
              <w:rPr>
                <w:rFonts w:hint="eastAsia"/>
                <w:bCs/>
                <w:szCs w:val="14"/>
              </w:rPr>
              <w:t>运算</w:t>
            </w:r>
            <w:r>
              <w:rPr>
                <w:rFonts w:hint="eastAsia"/>
                <w:bCs/>
              </w:rPr>
              <w:t>放大电路</w:t>
            </w:r>
          </w:p>
          <w:p>
            <w:pPr>
              <w:ind w:firstLine="420" w:firstLineChars="200"/>
            </w:pPr>
            <w:r>
              <w:t xml:space="preserve">1. </w:t>
            </w:r>
            <w:r>
              <w:rPr>
                <w:rFonts w:hint="eastAsia"/>
              </w:rPr>
              <w:t>通用型集成运放的四个组成部分及其作用、差分放大电路工作原理和静态工作点、差模放大倍数、共模放大倍数、共模抑制比、输入电阻、输出电阻的分析和估算，互补输出级的工作原理。</w:t>
            </w:r>
          </w:p>
          <w:p>
            <w:pPr>
              <w:ind w:firstLine="420" w:firstLineChars="200"/>
              <w:rPr>
                <w:szCs w:val="22"/>
              </w:rPr>
            </w:pPr>
            <w:r>
              <w:t xml:space="preserve">2. </w:t>
            </w:r>
            <w:r>
              <w:rPr>
                <w:rFonts w:hint="eastAsia"/>
              </w:rPr>
              <w:t>基本电流源电路的组成和工作原理，集成运放的主要性能指标及其物理意义，根据需求合理选用集成运放。</w:t>
            </w:r>
          </w:p>
          <w:p>
            <w:pPr>
              <w:ind w:firstLine="420" w:firstLineChars="200"/>
              <w:rPr>
                <w:bCs/>
              </w:rPr>
            </w:pPr>
            <w:r>
              <w:rPr>
                <w:rFonts w:hint="eastAsia"/>
              </w:rPr>
              <w:t>四、</w:t>
            </w:r>
            <w:r>
              <w:rPr>
                <w:rFonts w:hint="eastAsia"/>
                <w:bCs/>
              </w:rPr>
              <w:t>负反馈放大电路</w:t>
            </w:r>
          </w:p>
          <w:p>
            <w:pPr>
              <w:ind w:firstLine="420" w:firstLineChars="200"/>
            </w:pPr>
            <w:r>
              <w:rPr>
                <w:bCs/>
              </w:rPr>
              <w:t>1.</w:t>
            </w:r>
            <w:r>
              <w:rPr>
                <w:rFonts w:hint="eastAsia"/>
              </w:rPr>
              <w:t>反馈的概念、反馈性质的判断方法。</w:t>
            </w:r>
          </w:p>
          <w:p>
            <w:pPr>
              <w:ind w:firstLine="420" w:firstLineChars="200"/>
            </w:pPr>
            <w:r>
              <w:t>2.</w:t>
            </w:r>
            <w:r>
              <w:rPr>
                <w:rFonts w:hint="eastAsia"/>
              </w:rPr>
              <w:t>深度负反馈条件下放大倍数的估算方法、引入负反馈的方法和负反馈放大电路稳定性的判断方法。</w:t>
            </w:r>
          </w:p>
          <w:p>
            <w:pPr>
              <w:ind w:firstLine="420" w:firstLineChars="200"/>
              <w:rPr>
                <w:color w:val="000000"/>
                <w:szCs w:val="21"/>
              </w:rPr>
            </w:pPr>
            <w:r>
              <w:rPr>
                <w:rFonts w:hint="eastAsia"/>
              </w:rPr>
              <w:t>五、</w:t>
            </w:r>
            <w:r>
              <w:rPr>
                <w:rFonts w:hint="eastAsia"/>
                <w:bCs/>
              </w:rPr>
              <w:t>集成运放的线性应用电路</w:t>
            </w:r>
          </w:p>
          <w:p>
            <w:pPr>
              <w:ind w:firstLine="420" w:firstLineChars="200"/>
            </w:pPr>
            <w:r>
              <w:t>1.</w:t>
            </w:r>
            <w:r>
              <w:rPr>
                <w:rFonts w:hint="eastAsia"/>
              </w:rPr>
              <w:t>比例、加减、积分运算电路的工作原理和运算关系。</w:t>
            </w:r>
          </w:p>
          <w:p>
            <w:pPr>
              <w:ind w:firstLine="420" w:firstLineChars="200"/>
            </w:pPr>
            <w:r>
              <w:t>2.</w:t>
            </w:r>
            <w:r>
              <w:rPr>
                <w:rFonts w:hint="eastAsia"/>
              </w:rPr>
              <w:t>利用</w:t>
            </w:r>
            <w:r>
              <w:t>“</w:t>
            </w:r>
            <w:r>
              <w:rPr>
                <w:rFonts w:hint="eastAsia"/>
              </w:rPr>
              <w:t>虚短</w:t>
            </w:r>
            <w:r>
              <w:t>”</w:t>
            </w:r>
            <w:r>
              <w:rPr>
                <w:rFonts w:hint="eastAsia"/>
              </w:rPr>
              <w:t>和</w:t>
            </w:r>
            <w:r>
              <w:t>“</w:t>
            </w:r>
            <w:r>
              <w:rPr>
                <w:rFonts w:hint="eastAsia"/>
              </w:rPr>
              <w:t>虚断</w:t>
            </w:r>
            <w:r>
              <w:t>”</w:t>
            </w:r>
            <w:r>
              <w:rPr>
                <w:rFonts w:hint="eastAsia"/>
              </w:rPr>
              <w:t>的概念分析各种运算电路输出电压和输入电压运算关系的方法，根据需要选择运算电路。</w:t>
            </w:r>
          </w:p>
          <w:p>
            <w:pPr>
              <w:ind w:firstLine="420" w:firstLineChars="200"/>
              <w:rPr>
                <w:szCs w:val="22"/>
              </w:rPr>
            </w:pPr>
            <w:r>
              <w:t>3.</w:t>
            </w:r>
            <w:r>
              <w:rPr>
                <w:rFonts w:hint="eastAsia"/>
              </w:rPr>
              <w:t>滤波的有关概念，有源滤波电路的识别，各种滤波电路的用途及幅频特性的定性分析。</w:t>
            </w:r>
          </w:p>
          <w:p>
            <w:pPr>
              <w:ind w:firstLine="420" w:firstLineChars="200"/>
              <w:rPr>
                <w:color w:val="000000"/>
                <w:szCs w:val="21"/>
              </w:rPr>
            </w:pPr>
            <w:r>
              <w:rPr>
                <w:rFonts w:hint="eastAsia"/>
              </w:rPr>
              <w:t>六、</w:t>
            </w:r>
            <w:r>
              <w:rPr>
                <w:rFonts w:hint="eastAsia"/>
                <w:bCs/>
              </w:rPr>
              <w:t>波形发生电路</w:t>
            </w:r>
          </w:p>
          <w:p>
            <w:pPr>
              <w:ind w:firstLine="435"/>
            </w:pPr>
            <w:r>
              <w:t>1.</w:t>
            </w:r>
            <w:r>
              <w:rPr>
                <w:rFonts w:hint="eastAsia"/>
              </w:rPr>
              <w:t>正弦波振荡电路的组成及电路产生正弦波振荡条件，桥式正弦波振荡电路的工作原理、振荡频率和启振条件，</w:t>
            </w:r>
            <w:r>
              <w:t>LC</w:t>
            </w:r>
            <w:r>
              <w:rPr>
                <w:rFonts w:hint="eastAsia"/>
              </w:rPr>
              <w:t>、石英晶体正弦波振荡电路的组成和影响振荡频率的因素。</w:t>
            </w:r>
          </w:p>
          <w:p>
            <w:pPr>
              <w:ind w:firstLine="435"/>
              <w:rPr>
                <w:szCs w:val="22"/>
              </w:rPr>
            </w:pPr>
            <w:r>
              <w:t>2.</w:t>
            </w:r>
            <w:r>
              <w:rPr>
                <w:rFonts w:hint="eastAsia"/>
              </w:rPr>
              <w:t>单限、滞回、双限比较器的特点及用途，电压比较器工作原理分析及传输特性的绘制。</w:t>
            </w:r>
          </w:p>
          <w:p>
            <w:pPr>
              <w:ind w:firstLine="420" w:firstLineChars="200"/>
              <w:rPr>
                <w:color w:val="000000"/>
                <w:szCs w:val="21"/>
              </w:rPr>
            </w:pPr>
            <w:r>
              <w:rPr>
                <w:rFonts w:hint="eastAsia"/>
              </w:rPr>
              <w:t>七、直流电源</w:t>
            </w:r>
          </w:p>
          <w:p>
            <w:pPr>
              <w:ind w:firstLine="420" w:firstLineChars="200"/>
            </w:pPr>
            <w:r>
              <w:t>1.</w:t>
            </w:r>
            <w:r>
              <w:rPr>
                <w:rFonts w:hint="eastAsia"/>
              </w:rPr>
              <w:t>直流稳压电源的组成及各部分的作用。</w:t>
            </w:r>
          </w:p>
          <w:p>
            <w:pPr>
              <w:ind w:firstLine="420" w:firstLineChars="200"/>
              <w:rPr>
                <w:rFonts w:hint="eastAsia"/>
              </w:rPr>
            </w:pPr>
            <w:r>
              <w:t>2.</w:t>
            </w:r>
            <w:r>
              <w:rPr>
                <w:rFonts w:hint="eastAsia"/>
              </w:rPr>
              <w:t>单向桥式整流电路的分析和估算，电容滤波电路的分析和估算，稳压管稳压电路的分析和限流电阻的估算。</w:t>
            </w: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考试内容范围</w:t>
            </w:r>
            <w:r>
              <w:rPr>
                <w:rFonts w:ascii="宋体" w:hAnsi="宋体"/>
                <w:sz w:val="24"/>
              </w:rPr>
              <w:t xml:space="preserve">: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  <w:lang w:eastAsia="zh-CN"/>
              </w:rPr>
              <w:t>信号与系统</w:t>
            </w:r>
            <w:r>
              <w:rPr>
                <w:rFonts w:hint="eastAsia" w:ascii="宋体" w:hAnsi="宋体"/>
                <w:sz w:val="24"/>
              </w:rPr>
              <w:t>部分</w:t>
            </w:r>
            <w:r>
              <w:rPr>
                <w:rFonts w:hint="eastAsia" w:ascii="宋体" w:hAnsi="宋体"/>
                <w:sz w:val="24"/>
                <w:lang w:eastAsia="zh-CN"/>
              </w:rPr>
              <w:t>，郑君里第三版，高等教育出版社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一、绪论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210" w:firstLineChars="100"/>
              <w:textAlignment w:val="auto"/>
              <w:outlineLvl w:val="9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1、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信号的概念及分类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textAlignment w:val="auto"/>
              <w:outlineLvl w:val="9"/>
              <w:rPr>
                <w:b w:val="0"/>
                <w:bCs w:val="0"/>
                <w:sz w:val="21"/>
                <w:szCs w:val="21"/>
              </w:rPr>
            </w:pPr>
            <w:r>
              <w:rPr>
                <w:rFonts w:hAnsi="宋体"/>
                <w:b w:val="0"/>
                <w:bCs w:val="0"/>
                <w:sz w:val="21"/>
                <w:szCs w:val="21"/>
              </w:rPr>
              <w:t>信号的概念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textAlignment w:val="auto"/>
              <w:outlineLvl w:val="9"/>
              <w:rPr>
                <w:b w:val="0"/>
                <w:bCs w:val="0"/>
                <w:sz w:val="21"/>
                <w:szCs w:val="21"/>
              </w:rPr>
            </w:pPr>
            <w:r>
              <w:rPr>
                <w:rFonts w:hAnsi="宋体"/>
                <w:b w:val="0"/>
                <w:bCs w:val="0"/>
                <w:sz w:val="21"/>
                <w:szCs w:val="21"/>
              </w:rPr>
              <w:t>信号的分类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：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周期信号与非周期信号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left="0" w:leftChars="0" w:right="0" w:rightChars="0" w:firstLine="210" w:firstLineChars="100"/>
              <w:textAlignment w:val="auto"/>
              <w:outlineLvl w:val="9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</w:rPr>
              <w:t>2、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典型信号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：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指数信号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正弦信号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复指数信号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抽样信号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钟形信号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210" w:firstLineChars="100"/>
              <w:textAlignment w:val="auto"/>
              <w:outlineLvl w:val="9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  <w:lang w:val="en-US" w:eastAsia="zh-CN"/>
              </w:rPr>
              <w:t>3、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信号的时域运算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：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移位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反褶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尺度变换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微分运算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积分运算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210" w:firstLineChars="100"/>
              <w:textAlignment w:val="auto"/>
              <w:outlineLvl w:val="9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  <w:lang w:val="en-US" w:eastAsia="zh-CN"/>
              </w:rPr>
              <w:t>4、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奇异信号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：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单位阶跃信号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单位冲激信号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冲激偶信号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210" w:firstLineChars="100"/>
              <w:textAlignment w:val="auto"/>
              <w:outlineLvl w:val="9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  <w:lang w:val="en-US" w:eastAsia="zh-CN"/>
              </w:rPr>
              <w:t>5、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信号的分解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：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直流分量与交流分量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偶分量与奇分量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210" w:firstLineChars="100"/>
              <w:textAlignment w:val="auto"/>
              <w:outlineLvl w:val="9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  <w:lang w:val="en-US" w:eastAsia="zh-CN"/>
              </w:rPr>
              <w:t>6、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系统的特性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：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线性性</w:t>
            </w:r>
            <w:r>
              <w:rPr>
                <w:rFonts w:hint="eastAsia" w:hAnsi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Ansi="宋体"/>
                <w:b w:val="0"/>
                <w:bCs w:val="0"/>
                <w:sz w:val="21"/>
                <w:szCs w:val="21"/>
              </w:rPr>
              <w:t>时不变特性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二、连续时间系统的时域分析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210" w:firstLineChars="100"/>
              <w:jc w:val="left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卷积积分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：定义、性质（微积分特性）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210" w:firstLineChars="100"/>
              <w:jc w:val="left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系统全响应的求解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jc w:val="left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一种是微分方程的求解，另一种是将系统的全响应分成零输入响应与零状态响应两部分求解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210" w:firstLineChars="100"/>
              <w:jc w:val="left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线性系统的特性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jc w:val="left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响应的可分解性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系统响应可以分解为零输入响应和零状态响应。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jc w:val="left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零状态线性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当起始状态为零时，系统的零状态响应</w:t>
            </w:r>
            <w:r>
              <w:rPr>
                <w:rFonts w:hint="eastAsia"/>
                <w:b w:val="0"/>
                <w:bCs w:val="0"/>
                <w:position w:val="-12"/>
                <w:sz w:val="21"/>
                <w:szCs w:val="21"/>
              </w:rPr>
              <w:object>
                <v:shape id="_x0000_i1025" o:spt="75" type="#_x0000_t75" style="height:18pt;width:27pt;" o:ole="t" filled="f" stroked="f" coordsize="21600,21600">
                  <v:path/>
                  <v:fill on="f" focussize="0,0"/>
                  <v:stroke on="f"/>
                  <v:imagedata r:id="rId5" o:title=""/>
                  <o:lock v:ext="edit" grouping="f" rotation="f" text="f" aspectratio="t"/>
                  <w10:wrap type="none"/>
                  <w10:anchorlock/>
                </v:shape>
                <o:OLEObject Type="Embed" ProgID="Equation.KSEE3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对外加激励信号</w:t>
            </w:r>
            <w:r>
              <w:rPr>
                <w:rFonts w:hint="eastAsia"/>
                <w:b w:val="0"/>
                <w:bCs w:val="0"/>
                <w:position w:val="-10"/>
                <w:sz w:val="21"/>
                <w:szCs w:val="21"/>
              </w:rPr>
              <w:object>
                <v:shape id="_x0000_i1026" o:spt="75" type="#_x0000_t75" style="height:16pt;width:21pt;" o:ole="t" filled="f" stroked="f" coordsize="21600,21600">
                  <v:path/>
                  <v:fill on="f" focussize="0,0"/>
                  <v:stroke on="f"/>
                  <v:imagedata r:id="rId7" o:title=""/>
                  <o:lock v:ext="edit" grouping="f" rotation="f" text="f" aspectratio="t"/>
                  <w10:wrap type="none"/>
                  <w10:anchorlock/>
                </v:shape>
                <o:OLEObject Type="Embed" ProgID="Equation.KSEE3" ShapeID="_x0000_i1026" DrawAspect="Content" ObjectID="_1468075726" r:id="rId6">
                  <o:LockedField>false</o:LockedField>
                </o:OLEObject>
              </w:objec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呈现线性。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jc w:val="left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零输入线性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当外加激励为零时，系统的零输入响应</w:t>
            </w:r>
            <w:r>
              <w:rPr>
                <w:rFonts w:hint="eastAsia"/>
                <w:b w:val="0"/>
                <w:bCs w:val="0"/>
                <w:position w:val="-12"/>
                <w:sz w:val="21"/>
                <w:szCs w:val="21"/>
              </w:rPr>
              <w:object>
                <v:shape id="_x0000_i1027" o:spt="75" type="#_x0000_t75" style="height:18pt;width:26pt;" o:ole="t" filled="f" stroked="f" coordsize="21600,21600">
                  <v:path/>
                  <v:fill on="f" focussize="0,0"/>
                  <v:stroke on="f"/>
                  <v:imagedata r:id="rId9" o:title=""/>
                  <o:lock v:ext="edit" grouping="f" rotation="f" text="f" aspectratio="t"/>
                  <w10:wrap type="none"/>
                  <w10:anchorlock/>
                </v:shape>
                <o:OLEObject Type="Embed" ProgID="Equation.KSEE3" ShapeID="_x0000_i1027" DrawAspect="Content" ObjectID="_1468075727" r:id="rId8">
                  <o:LockedField>false</o:LockedField>
                </o:OLEObject>
              </w:objec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对于各起始状态呈线性关系。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jc w:val="left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三、傅里叶变换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420" w:firstLineChars="20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周期信号的傅里叶级数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非周期信号的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傅里叶变换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周期信号的傅里叶变换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冲激抽样信号的频谱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抽样定理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四、拉普拉氏变换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210" w:firstLineChars="10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拉普拉氏变换的定义及定义域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拉普拉氏逆变换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210" w:firstLineChars="10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、系统函数（网络函数）</w:t>
            </w:r>
            <w:r>
              <w:rPr>
                <w:b w:val="0"/>
                <w:bCs w:val="0"/>
                <w:position w:val="-10"/>
                <w:sz w:val="21"/>
                <w:szCs w:val="21"/>
              </w:rPr>
              <w:object>
                <v:shape id="_x0000_i1028" o:spt="75" type="#_x0000_t75" style="height:16pt;width:28pt;" o:ole="t" filled="f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0">
                  <o:LockedField>false</o:LockedField>
                </o:OLEObject>
              </w:objec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，全通函数、最小相移函数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210" w:firstLineChars="10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、系统的稳定性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textAlignment w:val="auto"/>
              <w:outlineLvl w:val="9"/>
              <w:rPr>
                <w:rFonts w:hint="eastAsia" w:ascii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五、离散时间系统的时域分析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1、离散时间信号—序列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420" w:firstLineChars="20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基本运算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常用的典型序列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2、离散时间系统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210" w:firstLineChars="100"/>
              <w:textAlignment w:val="auto"/>
              <w:outlineLvl w:val="9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i/>
                <w:sz w:val="21"/>
                <w:szCs w:val="21"/>
              </w:rPr>
              <w:t>n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阶离散系统数学模型的典型形式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后向差分方程：</w:t>
            </w:r>
            <w:r>
              <w:rPr>
                <w:b w:val="0"/>
                <w:bCs w:val="0"/>
                <w:position w:val="-30"/>
                <w:sz w:val="21"/>
                <w:szCs w:val="21"/>
              </w:rPr>
              <w:object>
                <v:shape id="_x0000_i1029" o:spt="75" type="#_x0000_t75" style="height:35pt;width:135pt;" o:ole="t" filled="f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2">
                  <o:LockedField>false</o:LockedField>
                </o:OLEObject>
              </w:objec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3、离散时间系统的时域分析（常系数线性差分方程的时域求解）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（1）迭代法（2）经典法（3）分别求零输入响应和零状态响应（4）卷积和的计算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textAlignment w:val="auto"/>
              <w:outlineLvl w:val="9"/>
              <w:rPr>
                <w:rFonts w:hint="eastAsia" w:ascii="Times New Roman" w:eastAsia="宋体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六、</w:t>
            </w:r>
            <w:r>
              <w:rPr>
                <w:rFonts w:hint="eastAsia" w:ascii="Times New Roman" w:eastAsia="宋体"/>
                <w:b w:val="0"/>
                <w:bCs w:val="0"/>
                <w:i/>
                <w:sz w:val="21"/>
                <w:szCs w:val="21"/>
              </w:rPr>
              <w:t>Z</w:t>
            </w:r>
            <w:r>
              <w:rPr>
                <w:rFonts w:hint="eastAsia" w:ascii="Times New Roman" w:eastAsia="宋体"/>
                <w:b w:val="0"/>
                <w:bCs w:val="0"/>
                <w:sz w:val="21"/>
                <w:szCs w:val="21"/>
              </w:rPr>
              <w:t>变换、离散时间系统的</w:t>
            </w:r>
            <w:r>
              <w:rPr>
                <w:rFonts w:hint="eastAsia" w:ascii="Times New Roman" w:eastAsia="宋体"/>
                <w:b w:val="0"/>
                <w:bCs w:val="0"/>
                <w:i/>
                <w:sz w:val="21"/>
                <w:szCs w:val="21"/>
              </w:rPr>
              <w:t>Z</w:t>
            </w:r>
            <w:r>
              <w:rPr>
                <w:rFonts w:hint="eastAsia" w:ascii="Times New Roman" w:eastAsia="宋体"/>
                <w:b w:val="0"/>
                <w:bCs w:val="0"/>
                <w:sz w:val="21"/>
                <w:szCs w:val="21"/>
              </w:rPr>
              <w:t>域分析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210" w:firstLineChars="10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1、</w:t>
            </w:r>
            <w:r>
              <w:rPr>
                <w:rFonts w:hint="eastAsia"/>
                <w:b w:val="0"/>
                <w:bCs w:val="0"/>
                <w:i/>
                <w:sz w:val="21"/>
                <w:szCs w:val="21"/>
              </w:rPr>
              <w:t>Z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变换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210" w:firstLineChars="10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定义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 w:val="0"/>
                <w:bCs w:val="0"/>
                <w:i/>
                <w:sz w:val="21"/>
                <w:szCs w:val="21"/>
              </w:rPr>
              <w:t>z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变换的收敛域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典型序列的</w:t>
            </w:r>
            <w:r>
              <w:rPr>
                <w:rFonts w:hint="eastAsia"/>
                <w:b w:val="0"/>
                <w:bCs w:val="0"/>
                <w:i/>
                <w:sz w:val="21"/>
                <w:szCs w:val="21"/>
              </w:rPr>
              <w:t>z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变换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逆</w:t>
            </w:r>
            <w:r>
              <w:rPr>
                <w:rFonts w:hint="eastAsia"/>
                <w:b w:val="0"/>
                <w:bCs w:val="0"/>
                <w:i/>
                <w:sz w:val="21"/>
                <w:szCs w:val="21"/>
              </w:rPr>
              <w:t>z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变换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 w:firstLine="210" w:firstLineChars="10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2、离散时间系统的z域分析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（1）利用z变换求解差分方程，（2）用z变换求系统的零输入响应</w:t>
            </w:r>
            <w:r>
              <w:rPr>
                <w:b w:val="0"/>
                <w:bCs w:val="0"/>
                <w:position w:val="-12"/>
                <w:sz w:val="21"/>
                <w:szCs w:val="21"/>
              </w:rPr>
              <w:object>
                <v:shape id="_x0000_i1030" o:spt="75" type="#_x0000_t75" style="height:18pt;width:31pt;" o:ole="t" filled="f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4">
                  <o:LockedField>false</o:LockedField>
                </o:OLEObject>
              </w:object>
            </w:r>
            <w:r>
              <w:rPr>
                <w:b w:val="0"/>
                <w:bCs w:val="0"/>
                <w:sz w:val="21"/>
                <w:szCs w:val="21"/>
              </w:rPr>
              <w:t>，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（3）用z变换求系统的零输入响应</w:t>
            </w:r>
            <w:r>
              <w:rPr>
                <w:b w:val="0"/>
                <w:bCs w:val="0"/>
                <w:position w:val="-12"/>
                <w:sz w:val="21"/>
                <w:szCs w:val="21"/>
              </w:rPr>
              <w:object>
                <v:shape id="_x0000_i1031" o:spt="75" type="#_x0000_t75" style="height:18pt;width:31.95pt;" o:ole="t" filled="f" o:preferrelative="t" stroked="f" coordsize="21600,21600">
                  <v:path/>
                  <v:fill on="f" alignshape="1" focussize="0,0"/>
                  <v:stroke on="f"/>
                  <v:imagedata r:id="rId17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6">
                  <o:LockedField>false</o:LockedField>
                </o:OLEObject>
              </w:objec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（4）离散系统的系统函数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3、离散时间系统稳定性判决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4、离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散系统的频率响应特性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object>
                <v:shape id="_x0000_i1032" o:spt="75" type="#_x0000_t75" style="height:18pt;width:38pt;" o:ole="t" filled="f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18">
                  <o:LockedField>false</o:LockedField>
                </o:OLEObject>
              </w:objec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七、 系统的状态变量分析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1、状态方程和输出方程，状态方程的建立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2、连续时间系统状态方程的求解，状态转移矩阵的求法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left="0" w:leftChars="0" w:right="0" w:rightChars="0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3、离散时间系统状态方程的求解，状态转移矩阵的求法</w:t>
            </w:r>
          </w:p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</w:t>
            </w:r>
            <w:r>
              <w:rPr>
                <w:rFonts w:ascii="宋体" w:hAnsi="宋体"/>
                <w:sz w:val="24"/>
              </w:rPr>
              <w:t>150</w:t>
            </w:r>
            <w:r>
              <w:rPr>
                <w:rFonts w:hint="eastAsia" w:ascii="宋体" w:hAnsi="宋体"/>
                <w:sz w:val="24"/>
              </w:rPr>
              <w:t>分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考试时间：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小时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考试方式：笔试</w:t>
            </w:r>
          </w:p>
          <w:p>
            <w:pPr>
              <w:pStyle w:val="2"/>
              <w:rPr>
                <w:rFonts w:hAnsi="宋体"/>
                <w:szCs w:val="24"/>
              </w:rPr>
            </w:pPr>
            <w:r>
              <w:rPr>
                <w:rFonts w:hint="eastAsia"/>
                <w:szCs w:val="24"/>
              </w:rPr>
              <w:t>考试题型：</w:t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填空 计算题   简答题</w:t>
            </w:r>
          </w:p>
        </w:tc>
      </w:tr>
    </w:tbl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46D92"/>
    <w:multiLevelType w:val="singleLevel"/>
    <w:tmpl w:val="56446D9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65D82AD"/>
    <w:multiLevelType w:val="singleLevel"/>
    <w:tmpl w:val="565D82A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DD"/>
    <w:rsid w:val="00026679"/>
    <w:rsid w:val="001A695A"/>
    <w:rsid w:val="001F5009"/>
    <w:rsid w:val="00317EDD"/>
    <w:rsid w:val="00380B28"/>
    <w:rsid w:val="004216DE"/>
    <w:rsid w:val="0044092F"/>
    <w:rsid w:val="004535E0"/>
    <w:rsid w:val="00495E4C"/>
    <w:rsid w:val="00570FAD"/>
    <w:rsid w:val="00603149"/>
    <w:rsid w:val="006D63CA"/>
    <w:rsid w:val="007008D5"/>
    <w:rsid w:val="007363E2"/>
    <w:rsid w:val="00745C81"/>
    <w:rsid w:val="008A79AF"/>
    <w:rsid w:val="008D55CA"/>
    <w:rsid w:val="009473ED"/>
    <w:rsid w:val="009833FF"/>
    <w:rsid w:val="00A267E1"/>
    <w:rsid w:val="00A36D03"/>
    <w:rsid w:val="00B67349"/>
    <w:rsid w:val="00C01D81"/>
    <w:rsid w:val="00C14DA3"/>
    <w:rsid w:val="00CC0FE8"/>
    <w:rsid w:val="00D2581A"/>
    <w:rsid w:val="00D9195C"/>
    <w:rsid w:val="00DD26A1"/>
    <w:rsid w:val="00E05BE6"/>
    <w:rsid w:val="00EC64DF"/>
    <w:rsid w:val="00ED7C60"/>
    <w:rsid w:val="00F73A27"/>
    <w:rsid w:val="00FA7B30"/>
    <w:rsid w:val="0C266B37"/>
    <w:rsid w:val="17DD6D19"/>
    <w:rsid w:val="266861DA"/>
    <w:rsid w:val="2A171657"/>
    <w:rsid w:val="2A5E0359"/>
    <w:rsid w:val="4EE90D00"/>
    <w:rsid w:val="7DB0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link w:val="5"/>
    <w:qFormat/>
    <w:uiPriority w:val="99"/>
    <w:rPr>
      <w:rFonts w:ascii="宋体"/>
      <w:sz w:val="24"/>
      <w:szCs w:val="20"/>
    </w:rPr>
  </w:style>
  <w:style w:type="character" w:customStyle="1" w:styleId="5">
    <w:name w:val="正文文本 2 Char"/>
    <w:basedOn w:val="3"/>
    <w:link w:val="2"/>
    <w:qFormat/>
    <w:locked/>
    <w:uiPriority w:val="99"/>
    <w:rPr>
      <w:rFonts w:ascii="宋体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137</Words>
  <Characters>785</Characters>
  <Lines>6</Lines>
  <Paragraphs>1</Paragraphs>
  <TotalTime>3</TotalTime>
  <ScaleCrop>false</ScaleCrop>
  <LinksUpToDate>false</LinksUpToDate>
  <CharactersWithSpaces>921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2017-09-15T00:50:00Z</dcterms:created>
  <dc:creator>Administrator</dc:creator>
  <cp:lastModifiedBy>Administrator</cp:lastModifiedBy>
  <dcterms:modified xsi:type="dcterms:W3CDTF">2018-09-06T02:57:17Z</dcterms:modified>
  <dc:title>附件4：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